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0C223" w14:textId="7E9961EE" w:rsidR="00C92752" w:rsidRPr="005C5D48" w:rsidRDefault="005C5D48" w:rsidP="005C5D48">
      <w:pPr>
        <w:pStyle w:val="Default"/>
        <w:rPr>
          <w:b/>
          <w:bCs/>
          <w:sz w:val="28"/>
          <w:szCs w:val="28"/>
          <w:u w:val="single"/>
        </w:rPr>
      </w:pPr>
      <w:r w:rsidRPr="005C5D48">
        <w:rPr>
          <w:b/>
          <w:bCs/>
          <w:sz w:val="28"/>
          <w:szCs w:val="28"/>
          <w:u w:val="single"/>
        </w:rPr>
        <w:t xml:space="preserve">Applicant </w:t>
      </w:r>
      <w:r w:rsidR="00A02D51">
        <w:rPr>
          <w:b/>
          <w:bCs/>
          <w:sz w:val="28"/>
          <w:szCs w:val="28"/>
          <w:u w:val="single"/>
        </w:rPr>
        <w:t>Tools</w:t>
      </w:r>
      <w:r w:rsidRPr="005C5D48">
        <w:rPr>
          <w:b/>
          <w:bCs/>
          <w:sz w:val="28"/>
          <w:szCs w:val="28"/>
          <w:u w:val="single"/>
        </w:rPr>
        <w:t xml:space="preserve"> for Timber Losses</w:t>
      </w:r>
      <w:r w:rsidR="002B7C45" w:rsidRPr="002B7C45">
        <w:rPr>
          <w:b/>
          <w:bCs/>
          <w:sz w:val="28"/>
          <w:szCs w:val="28"/>
        </w:rPr>
        <w:tab/>
      </w:r>
      <w:r w:rsidR="002B7C45" w:rsidRPr="002B7C45">
        <w:rPr>
          <w:b/>
          <w:bCs/>
          <w:sz w:val="28"/>
          <w:szCs w:val="28"/>
        </w:rPr>
        <w:tab/>
      </w:r>
      <w:r w:rsidR="00514152">
        <w:rPr>
          <w:b/>
          <w:bCs/>
          <w:sz w:val="28"/>
          <w:szCs w:val="28"/>
          <w:u w:val="single"/>
        </w:rPr>
        <w:t xml:space="preserve"> </w:t>
      </w:r>
      <w:r w:rsidR="002B7C45">
        <w:rPr>
          <w:b/>
          <w:bCs/>
          <w:sz w:val="28"/>
          <w:szCs w:val="28"/>
          <w:u w:val="single"/>
        </w:rPr>
        <w:t>2026-02-01</w:t>
      </w:r>
    </w:p>
    <w:p w14:paraId="589BC750" w14:textId="77777777" w:rsidR="00BF76F2" w:rsidRDefault="00BF76F2" w:rsidP="00C92752">
      <w:pPr>
        <w:pStyle w:val="Default"/>
        <w:rPr>
          <w:sz w:val="22"/>
          <w:szCs w:val="22"/>
        </w:rPr>
      </w:pPr>
    </w:p>
    <w:p w14:paraId="42AA1A68" w14:textId="48F966B1" w:rsidR="006702E3" w:rsidRDefault="00D918AE" w:rsidP="00834376">
      <w:pPr>
        <w:pStyle w:val="Default"/>
        <w:rPr>
          <w:sz w:val="22"/>
          <w:szCs w:val="22"/>
        </w:rPr>
      </w:pPr>
      <w:r>
        <w:rPr>
          <w:sz w:val="22"/>
          <w:szCs w:val="22"/>
        </w:rPr>
        <w:t>Timber</w:t>
      </w:r>
      <w:r w:rsidR="00834376">
        <w:rPr>
          <w:sz w:val="22"/>
          <w:szCs w:val="22"/>
        </w:rPr>
        <w:t xml:space="preserve"> losses </w:t>
      </w:r>
      <w:r w:rsidR="006F133A">
        <w:rPr>
          <w:sz w:val="22"/>
          <w:szCs w:val="22"/>
        </w:rPr>
        <w:t>must</w:t>
      </w:r>
      <w:r w:rsidR="000A307A">
        <w:rPr>
          <w:sz w:val="22"/>
          <w:szCs w:val="22"/>
        </w:rPr>
        <w:t xml:space="preserve"> be</w:t>
      </w:r>
      <w:r w:rsidR="006F133A">
        <w:rPr>
          <w:sz w:val="22"/>
          <w:szCs w:val="22"/>
        </w:rPr>
        <w:t xml:space="preserve">: </w:t>
      </w:r>
    </w:p>
    <w:p w14:paraId="34C84F7B" w14:textId="073C9FD4" w:rsidR="006702E3" w:rsidRDefault="00834376" w:rsidP="006702E3">
      <w:pPr>
        <w:pStyle w:val="Default"/>
        <w:numPr>
          <w:ilvl w:val="0"/>
          <w:numId w:val="1"/>
        </w:numPr>
        <w:rPr>
          <w:sz w:val="22"/>
          <w:szCs w:val="22"/>
        </w:rPr>
      </w:pPr>
      <w:r>
        <w:rPr>
          <w:sz w:val="22"/>
          <w:szCs w:val="22"/>
        </w:rPr>
        <w:t>a</w:t>
      </w:r>
      <w:r w:rsidRPr="00834376">
        <w:rPr>
          <w:sz w:val="22"/>
          <w:szCs w:val="22"/>
        </w:rPr>
        <w:t xml:space="preserve"> minimum of ten (10) contiguous forest acres under the same ownership</w:t>
      </w:r>
      <w:r w:rsidR="00CA779B">
        <w:rPr>
          <w:sz w:val="22"/>
          <w:szCs w:val="22"/>
        </w:rPr>
        <w:t xml:space="preserve">; and </w:t>
      </w:r>
    </w:p>
    <w:p w14:paraId="5FA1BA65" w14:textId="5AC70B2F" w:rsidR="00A53B1A" w:rsidRPr="00A53B1A" w:rsidRDefault="00D57135" w:rsidP="006702E3">
      <w:pPr>
        <w:pStyle w:val="Default"/>
        <w:numPr>
          <w:ilvl w:val="0"/>
          <w:numId w:val="1"/>
        </w:numPr>
        <w:rPr>
          <w:sz w:val="22"/>
          <w:szCs w:val="22"/>
        </w:rPr>
      </w:pPr>
      <w:r>
        <w:t>a minimum timber loss of 15 percent throughout the forest stand</w:t>
      </w:r>
    </w:p>
    <w:p w14:paraId="47069354" w14:textId="47C468F3" w:rsidR="006702E3" w:rsidRDefault="00834376" w:rsidP="006702E3">
      <w:pPr>
        <w:pStyle w:val="Default"/>
        <w:numPr>
          <w:ilvl w:val="0"/>
          <w:numId w:val="1"/>
        </w:numPr>
        <w:rPr>
          <w:sz w:val="22"/>
          <w:szCs w:val="22"/>
        </w:rPr>
      </w:pPr>
      <w:r w:rsidRPr="00834376">
        <w:rPr>
          <w:sz w:val="22"/>
          <w:szCs w:val="22"/>
        </w:rPr>
        <w:t xml:space="preserve">on private forest land </w:t>
      </w:r>
      <w:r w:rsidR="000A307A">
        <w:rPr>
          <w:sz w:val="22"/>
          <w:szCs w:val="22"/>
        </w:rPr>
        <w:t>and loss must be</w:t>
      </w:r>
      <w:r w:rsidRPr="00834376">
        <w:rPr>
          <w:sz w:val="22"/>
          <w:szCs w:val="22"/>
        </w:rPr>
        <w:t xml:space="preserve"> a direct result of Hurricane Helene.</w:t>
      </w:r>
    </w:p>
    <w:p w14:paraId="64A5A789" w14:textId="77777777" w:rsidR="00A63FF4" w:rsidRDefault="00A63FF4" w:rsidP="006702E3">
      <w:pPr>
        <w:pStyle w:val="Default"/>
        <w:rPr>
          <w:sz w:val="22"/>
          <w:szCs w:val="22"/>
        </w:rPr>
      </w:pPr>
    </w:p>
    <w:p w14:paraId="18F3AFBB" w14:textId="3D082430" w:rsidR="001413D6" w:rsidRDefault="00922139" w:rsidP="006702E3">
      <w:pPr>
        <w:pStyle w:val="Default"/>
        <w:rPr>
          <w:sz w:val="22"/>
          <w:szCs w:val="22"/>
        </w:rPr>
      </w:pPr>
      <w:r>
        <w:rPr>
          <w:sz w:val="22"/>
          <w:szCs w:val="22"/>
        </w:rPr>
        <w:t>Y</w:t>
      </w:r>
      <w:r w:rsidR="001413D6" w:rsidRPr="001413D6">
        <w:rPr>
          <w:sz w:val="22"/>
          <w:szCs w:val="22"/>
        </w:rPr>
        <w:t xml:space="preserve">ou will have two options for assistance: the Comprehensive Option or the 3rd-Party Certification Option. </w:t>
      </w:r>
    </w:p>
    <w:p w14:paraId="076C2FB3" w14:textId="77777777" w:rsidR="00922139" w:rsidRDefault="00922139" w:rsidP="006702E3">
      <w:pPr>
        <w:pStyle w:val="Default"/>
        <w:rPr>
          <w:sz w:val="22"/>
          <w:szCs w:val="22"/>
        </w:rPr>
      </w:pPr>
    </w:p>
    <w:p w14:paraId="03846864" w14:textId="77777777" w:rsidR="00B10C15" w:rsidRDefault="00C92752" w:rsidP="006702E3">
      <w:pPr>
        <w:pStyle w:val="Default"/>
        <w:numPr>
          <w:ilvl w:val="0"/>
          <w:numId w:val="17"/>
        </w:numPr>
        <w:rPr>
          <w:sz w:val="22"/>
          <w:szCs w:val="22"/>
        </w:rPr>
      </w:pPr>
      <w:r w:rsidRPr="00922139">
        <w:rPr>
          <w:b/>
          <w:bCs/>
          <w:sz w:val="22"/>
          <w:szCs w:val="22"/>
        </w:rPr>
        <w:t xml:space="preserve">Comprehensive </w:t>
      </w:r>
      <w:r w:rsidR="00BF76F2" w:rsidRPr="00922139">
        <w:rPr>
          <w:b/>
          <w:bCs/>
          <w:sz w:val="22"/>
          <w:szCs w:val="22"/>
        </w:rPr>
        <w:t>Option</w:t>
      </w:r>
      <w:r w:rsidR="00922139">
        <w:rPr>
          <w:sz w:val="22"/>
          <w:szCs w:val="22"/>
        </w:rPr>
        <w:t xml:space="preserve">: </w:t>
      </w:r>
      <w:r w:rsidR="00B10C15">
        <w:rPr>
          <w:sz w:val="22"/>
          <w:szCs w:val="22"/>
        </w:rPr>
        <w:t>Y</w:t>
      </w:r>
      <w:r>
        <w:rPr>
          <w:sz w:val="22"/>
          <w:szCs w:val="22"/>
        </w:rPr>
        <w:t xml:space="preserve">ou will demonstrate the diminution of fair market value </w:t>
      </w:r>
      <w:r w:rsidR="000B22D7">
        <w:rPr>
          <w:sz w:val="22"/>
          <w:szCs w:val="22"/>
        </w:rPr>
        <w:t xml:space="preserve">to </w:t>
      </w:r>
      <w:r>
        <w:rPr>
          <w:sz w:val="22"/>
          <w:szCs w:val="22"/>
        </w:rPr>
        <w:t xml:space="preserve">timber land </w:t>
      </w:r>
      <w:proofErr w:type="gramStart"/>
      <w:r>
        <w:rPr>
          <w:sz w:val="22"/>
          <w:szCs w:val="22"/>
        </w:rPr>
        <w:t>as a result of</w:t>
      </w:r>
      <w:proofErr w:type="gramEnd"/>
      <w:r>
        <w:rPr>
          <w:sz w:val="22"/>
          <w:szCs w:val="22"/>
        </w:rPr>
        <w:t xml:space="preserve"> the storm, and you will be eligible for a percentage of that lost value.</w:t>
      </w:r>
    </w:p>
    <w:p w14:paraId="290590BE" w14:textId="77777777" w:rsidR="00B95F63" w:rsidRDefault="00B95F63" w:rsidP="00020657">
      <w:pPr>
        <w:pStyle w:val="Default"/>
        <w:ind w:left="720"/>
        <w:rPr>
          <w:sz w:val="22"/>
          <w:szCs w:val="22"/>
        </w:rPr>
      </w:pPr>
    </w:p>
    <w:p w14:paraId="0ED4B613" w14:textId="2322CA67" w:rsidR="00C92752" w:rsidRPr="00B10C15" w:rsidRDefault="00B95F63" w:rsidP="006702E3">
      <w:pPr>
        <w:pStyle w:val="Default"/>
        <w:numPr>
          <w:ilvl w:val="0"/>
          <w:numId w:val="17"/>
        </w:numPr>
        <w:rPr>
          <w:sz w:val="22"/>
          <w:szCs w:val="22"/>
        </w:rPr>
      </w:pPr>
      <w:r>
        <w:rPr>
          <w:b/>
          <w:bCs/>
          <w:sz w:val="22"/>
          <w:szCs w:val="22"/>
        </w:rPr>
        <w:t>3</w:t>
      </w:r>
      <w:r w:rsidRPr="00B95F63">
        <w:rPr>
          <w:b/>
          <w:bCs/>
          <w:sz w:val="22"/>
          <w:szCs w:val="22"/>
        </w:rPr>
        <w:t>rd Party Certi</w:t>
      </w:r>
      <w:r>
        <w:rPr>
          <w:b/>
          <w:bCs/>
          <w:sz w:val="22"/>
          <w:szCs w:val="22"/>
        </w:rPr>
        <w:t>fic</w:t>
      </w:r>
      <w:r w:rsidRPr="00B95F63">
        <w:rPr>
          <w:b/>
          <w:bCs/>
          <w:sz w:val="22"/>
          <w:szCs w:val="22"/>
        </w:rPr>
        <w:t>ation:</w:t>
      </w:r>
      <w:r>
        <w:rPr>
          <w:sz w:val="22"/>
          <w:szCs w:val="22"/>
        </w:rPr>
        <w:t xml:space="preserve"> </w:t>
      </w:r>
      <w:r w:rsidR="00C92752" w:rsidRPr="00B10C15">
        <w:rPr>
          <w:sz w:val="22"/>
          <w:szCs w:val="22"/>
        </w:rPr>
        <w:t xml:space="preserve">If you do not have the documentation for the Comprehensive </w:t>
      </w:r>
      <w:r w:rsidR="00BF76F2" w:rsidRPr="00B10C15">
        <w:rPr>
          <w:sz w:val="22"/>
          <w:szCs w:val="22"/>
        </w:rPr>
        <w:t>Option,</w:t>
      </w:r>
      <w:r w:rsidR="00C92752" w:rsidRPr="00B10C15">
        <w:rPr>
          <w:sz w:val="22"/>
          <w:szCs w:val="22"/>
        </w:rPr>
        <w:t xml:space="preserve"> you can submit the 3</w:t>
      </w:r>
      <w:r w:rsidR="00C92752" w:rsidRPr="00B10C15">
        <w:rPr>
          <w:sz w:val="14"/>
          <w:szCs w:val="14"/>
        </w:rPr>
        <w:t>rd</w:t>
      </w:r>
      <w:r w:rsidR="00C92752" w:rsidRPr="00B10C15">
        <w:rPr>
          <w:sz w:val="22"/>
          <w:szCs w:val="22"/>
        </w:rPr>
        <w:t>-Party Certification form to certify that you had a qualifying loss to your timberland</w:t>
      </w:r>
      <w:r w:rsidR="001168EA" w:rsidRPr="00B10C15">
        <w:rPr>
          <w:sz w:val="22"/>
          <w:szCs w:val="22"/>
        </w:rPr>
        <w:t>.</w:t>
      </w:r>
      <w:r w:rsidR="00C92752" w:rsidRPr="00B10C15">
        <w:rPr>
          <w:sz w:val="22"/>
          <w:szCs w:val="22"/>
        </w:rPr>
        <w:t xml:space="preserve"> </w:t>
      </w:r>
      <w:r w:rsidR="00592BA3">
        <w:rPr>
          <w:sz w:val="22"/>
          <w:szCs w:val="22"/>
        </w:rPr>
        <w:t>Y</w:t>
      </w:r>
      <w:r w:rsidR="00C92752" w:rsidRPr="00B10C15">
        <w:rPr>
          <w:sz w:val="22"/>
          <w:szCs w:val="22"/>
        </w:rPr>
        <w:t>ou will receive a per-acre payment to be determined after the enrollment.</w:t>
      </w:r>
      <w:r w:rsidR="007C265B">
        <w:rPr>
          <w:sz w:val="22"/>
          <w:szCs w:val="22"/>
        </w:rPr>
        <w:t xml:space="preserve"> A Block Grant Stand Worksheet is available to help </w:t>
      </w:r>
      <w:r w:rsidR="00FC7BAB">
        <w:rPr>
          <w:sz w:val="22"/>
          <w:szCs w:val="22"/>
        </w:rPr>
        <w:t xml:space="preserve">with documenting stand types and </w:t>
      </w:r>
      <w:r w:rsidR="00927489">
        <w:rPr>
          <w:sz w:val="22"/>
          <w:szCs w:val="22"/>
        </w:rPr>
        <w:t>collecting needed data for entry</w:t>
      </w:r>
    </w:p>
    <w:p w14:paraId="58F521E1" w14:textId="77777777" w:rsidR="00BF76F2" w:rsidRDefault="00BF76F2" w:rsidP="00C92752">
      <w:pPr>
        <w:pStyle w:val="Default"/>
        <w:rPr>
          <w:sz w:val="22"/>
          <w:szCs w:val="22"/>
        </w:rPr>
      </w:pPr>
    </w:p>
    <w:p w14:paraId="3740848B" w14:textId="43CCF4F0" w:rsidR="00C92752" w:rsidRPr="00D26AC2" w:rsidRDefault="00C92752" w:rsidP="00C92752">
      <w:pPr>
        <w:pStyle w:val="Default"/>
        <w:rPr>
          <w:sz w:val="23"/>
          <w:szCs w:val="23"/>
        </w:rPr>
      </w:pPr>
      <w:r>
        <w:rPr>
          <w:b/>
          <w:bCs/>
          <w:sz w:val="23"/>
          <w:szCs w:val="23"/>
        </w:rPr>
        <w:t>Questions on Timber: Status</w:t>
      </w:r>
    </w:p>
    <w:p w14:paraId="7F88531F" w14:textId="77777777" w:rsidR="00020657" w:rsidRDefault="00020657" w:rsidP="00C92752">
      <w:pPr>
        <w:pStyle w:val="Default"/>
        <w:rPr>
          <w:sz w:val="22"/>
          <w:szCs w:val="22"/>
        </w:rPr>
      </w:pPr>
    </w:p>
    <w:p w14:paraId="6B0A6DEE" w14:textId="77777777" w:rsidR="000011DD" w:rsidRDefault="00C92752" w:rsidP="00C92752">
      <w:pPr>
        <w:pStyle w:val="Default"/>
        <w:rPr>
          <w:sz w:val="22"/>
          <w:szCs w:val="22"/>
        </w:rPr>
      </w:pPr>
      <w:r>
        <w:rPr>
          <w:sz w:val="22"/>
          <w:szCs w:val="22"/>
        </w:rPr>
        <w:t>• Funding Request Type</w:t>
      </w:r>
    </w:p>
    <w:p w14:paraId="1F3C7018" w14:textId="7752FC01" w:rsidR="00526678" w:rsidRDefault="00C92752" w:rsidP="006B0DF4">
      <w:pPr>
        <w:pStyle w:val="Default"/>
        <w:ind w:left="720"/>
        <w:rPr>
          <w:sz w:val="22"/>
          <w:szCs w:val="22"/>
        </w:rPr>
      </w:pPr>
      <w:r w:rsidRPr="00D2307A">
        <w:rPr>
          <w:b/>
          <w:bCs/>
          <w:sz w:val="22"/>
          <w:szCs w:val="22"/>
        </w:rPr>
        <w:t>Comprehensive</w:t>
      </w:r>
    </w:p>
    <w:p w14:paraId="5137DA25" w14:textId="77777777" w:rsidR="008828F3" w:rsidRDefault="008828F3" w:rsidP="00C728CF">
      <w:pPr>
        <w:pStyle w:val="Default"/>
        <w:rPr>
          <w:sz w:val="22"/>
          <w:szCs w:val="22"/>
        </w:rPr>
      </w:pPr>
    </w:p>
    <w:p w14:paraId="2933C255" w14:textId="3F968D62" w:rsidR="005348D9" w:rsidRDefault="00AB52B2" w:rsidP="005348D9">
      <w:pPr>
        <w:pStyle w:val="Default"/>
        <w:numPr>
          <w:ilvl w:val="0"/>
          <w:numId w:val="21"/>
        </w:numPr>
        <w:rPr>
          <w:sz w:val="22"/>
          <w:szCs w:val="22"/>
        </w:rPr>
      </w:pPr>
      <w:r w:rsidRPr="00C728CF">
        <w:rPr>
          <w:b/>
          <w:bCs/>
          <w:sz w:val="22"/>
          <w:szCs w:val="22"/>
        </w:rPr>
        <w:t>IRS 468</w:t>
      </w:r>
      <w:r w:rsidR="00D7556F" w:rsidRPr="00C728CF">
        <w:rPr>
          <w:b/>
          <w:bCs/>
          <w:sz w:val="22"/>
          <w:szCs w:val="22"/>
        </w:rPr>
        <w:t>4 Casualty Loss F</w:t>
      </w:r>
      <w:r w:rsidR="0076226D">
        <w:rPr>
          <w:b/>
          <w:bCs/>
          <w:sz w:val="22"/>
          <w:szCs w:val="22"/>
        </w:rPr>
        <w:t>o</w:t>
      </w:r>
      <w:r w:rsidR="00D7556F" w:rsidRPr="00C728CF">
        <w:rPr>
          <w:b/>
          <w:bCs/>
          <w:sz w:val="22"/>
          <w:szCs w:val="22"/>
        </w:rPr>
        <w:t>rm:</w:t>
      </w:r>
      <w:r w:rsidR="0076226D">
        <w:rPr>
          <w:b/>
          <w:bCs/>
          <w:sz w:val="22"/>
          <w:szCs w:val="22"/>
        </w:rPr>
        <w:t xml:space="preserve"> </w:t>
      </w:r>
      <w:r w:rsidR="008828F3">
        <w:rPr>
          <w:sz w:val="22"/>
          <w:szCs w:val="22"/>
        </w:rPr>
        <w:t>I</w:t>
      </w:r>
      <w:r w:rsidR="00C92752">
        <w:rPr>
          <w:sz w:val="22"/>
          <w:szCs w:val="22"/>
        </w:rPr>
        <w:t>f you filed an IRS 4684 Casualty Loss Form you are eligible to make a Comprehensive funding request.</w:t>
      </w:r>
      <w:r w:rsidR="00AC16E3">
        <w:rPr>
          <w:sz w:val="22"/>
          <w:szCs w:val="22"/>
        </w:rPr>
        <w:t xml:space="preserve"> Your payment will be </w:t>
      </w:r>
      <w:r w:rsidR="00F826D3">
        <w:rPr>
          <w:sz w:val="22"/>
          <w:szCs w:val="22"/>
        </w:rPr>
        <w:t xml:space="preserve">determined based on information in the </w:t>
      </w:r>
      <w:r w:rsidR="009E382B">
        <w:rPr>
          <w:sz w:val="22"/>
          <w:szCs w:val="22"/>
        </w:rPr>
        <w:t>application</w:t>
      </w:r>
      <w:r w:rsidR="00643C62">
        <w:rPr>
          <w:sz w:val="22"/>
          <w:szCs w:val="22"/>
        </w:rPr>
        <w:t xml:space="preserve"> and </w:t>
      </w:r>
      <w:r w:rsidR="009E382B">
        <w:rPr>
          <w:sz w:val="22"/>
          <w:szCs w:val="22"/>
        </w:rPr>
        <w:t>documentation uploaded.</w:t>
      </w:r>
    </w:p>
    <w:p w14:paraId="53CBBE8B" w14:textId="2910E5F0" w:rsidR="000011DD" w:rsidRDefault="006F20CE" w:rsidP="005348D9">
      <w:pPr>
        <w:pStyle w:val="Default"/>
        <w:ind w:left="1080"/>
        <w:rPr>
          <w:sz w:val="22"/>
          <w:szCs w:val="22"/>
        </w:rPr>
      </w:pPr>
      <w:r>
        <w:rPr>
          <w:sz w:val="22"/>
          <w:szCs w:val="22"/>
        </w:rPr>
        <w:t>And/or</w:t>
      </w:r>
    </w:p>
    <w:p w14:paraId="21695AAF" w14:textId="3D6E03D7" w:rsidR="000011DD" w:rsidRDefault="00BC161C" w:rsidP="006B0DF4">
      <w:pPr>
        <w:pStyle w:val="Default"/>
        <w:ind w:left="720"/>
        <w:rPr>
          <w:sz w:val="22"/>
          <w:szCs w:val="22"/>
        </w:rPr>
      </w:pPr>
      <w:r>
        <w:rPr>
          <w:sz w:val="22"/>
          <w:szCs w:val="22"/>
        </w:rPr>
        <w:t xml:space="preserve">(2) </w:t>
      </w:r>
      <w:r w:rsidR="00D7556F" w:rsidRPr="00B37B5B">
        <w:rPr>
          <w:b/>
          <w:bCs/>
          <w:sz w:val="22"/>
          <w:szCs w:val="22"/>
        </w:rPr>
        <w:t>Detailed Valuation</w:t>
      </w:r>
      <w:r w:rsidR="00D7556F">
        <w:rPr>
          <w:sz w:val="22"/>
          <w:szCs w:val="22"/>
        </w:rPr>
        <w:t>:</w:t>
      </w:r>
      <w:r w:rsidR="00D7556F" w:rsidRPr="00D7556F">
        <w:rPr>
          <w:sz w:val="22"/>
          <w:szCs w:val="22"/>
        </w:rPr>
        <w:t xml:space="preserve"> </w:t>
      </w:r>
      <w:r w:rsidR="00BB4161">
        <w:rPr>
          <w:sz w:val="22"/>
          <w:szCs w:val="22"/>
        </w:rPr>
        <w:t xml:space="preserve">You may </w:t>
      </w:r>
      <w:r w:rsidR="000011DD" w:rsidRPr="00A80791">
        <w:rPr>
          <w:sz w:val="22"/>
          <w:szCs w:val="22"/>
        </w:rPr>
        <w:t xml:space="preserve">provide a detailed valuation of </w:t>
      </w:r>
      <w:r w:rsidR="00BB4161">
        <w:rPr>
          <w:sz w:val="22"/>
          <w:szCs w:val="22"/>
        </w:rPr>
        <w:t>your</w:t>
      </w:r>
      <w:r w:rsidR="000011DD" w:rsidRPr="00A80791">
        <w:rPr>
          <w:sz w:val="22"/>
          <w:szCs w:val="22"/>
        </w:rPr>
        <w:t xml:space="preserve"> timber resource</w:t>
      </w:r>
      <w:r w:rsidR="00BB4161">
        <w:rPr>
          <w:sz w:val="22"/>
          <w:szCs w:val="22"/>
        </w:rPr>
        <w:t>s</w:t>
      </w:r>
      <w:r w:rsidR="000011DD" w:rsidRPr="00A80791">
        <w:rPr>
          <w:sz w:val="22"/>
          <w:szCs w:val="22"/>
        </w:rPr>
        <w:t xml:space="preserve"> prior to Hurricane Helene</w:t>
      </w:r>
      <w:r w:rsidR="00C71D71">
        <w:rPr>
          <w:sz w:val="22"/>
          <w:szCs w:val="22"/>
        </w:rPr>
        <w:t xml:space="preserve"> from a </w:t>
      </w:r>
      <w:r w:rsidR="00677344">
        <w:rPr>
          <w:sz w:val="22"/>
          <w:szCs w:val="22"/>
        </w:rPr>
        <w:t xml:space="preserve">private sector </w:t>
      </w:r>
      <w:r w:rsidR="00683A73">
        <w:rPr>
          <w:sz w:val="22"/>
          <w:szCs w:val="22"/>
        </w:rPr>
        <w:t xml:space="preserve">forestry </w:t>
      </w:r>
      <w:r w:rsidR="00C71D71">
        <w:rPr>
          <w:sz w:val="22"/>
          <w:szCs w:val="22"/>
        </w:rPr>
        <w:t>professional</w:t>
      </w:r>
      <w:r w:rsidR="00153080">
        <w:rPr>
          <w:sz w:val="22"/>
          <w:szCs w:val="22"/>
        </w:rPr>
        <w:t>, which includes</w:t>
      </w:r>
      <w:r w:rsidR="003E6E1D">
        <w:rPr>
          <w:sz w:val="22"/>
          <w:szCs w:val="22"/>
        </w:rPr>
        <w:t xml:space="preserve"> </w:t>
      </w:r>
      <w:bookmarkStart w:id="0" w:name="_Hlk212738931"/>
      <w:r w:rsidR="00153080">
        <w:rPr>
          <w:sz w:val="22"/>
          <w:szCs w:val="22"/>
        </w:rPr>
        <w:t xml:space="preserve">a </w:t>
      </w:r>
      <w:r w:rsidR="003E6E1D">
        <w:rPr>
          <w:sz w:val="22"/>
          <w:szCs w:val="22"/>
        </w:rPr>
        <w:t xml:space="preserve">Timber Cruise or Stump Cruise Documentation with volume and </w:t>
      </w:r>
      <w:r w:rsidR="00BF3C2E">
        <w:rPr>
          <w:sz w:val="22"/>
          <w:szCs w:val="22"/>
        </w:rPr>
        <w:t xml:space="preserve">monetary </w:t>
      </w:r>
      <w:r w:rsidR="003E6E1D">
        <w:rPr>
          <w:sz w:val="22"/>
          <w:szCs w:val="22"/>
        </w:rPr>
        <w:t>loss estimations. Salvage revenues will also be included in this calculation.</w:t>
      </w:r>
      <w:bookmarkEnd w:id="0"/>
    </w:p>
    <w:p w14:paraId="6EDADF59" w14:textId="77777777" w:rsidR="00BB4161" w:rsidRDefault="00BB4161" w:rsidP="006B0DF4">
      <w:pPr>
        <w:pStyle w:val="Default"/>
        <w:ind w:left="720"/>
        <w:rPr>
          <w:rFonts w:ascii="Courier New" w:hAnsi="Courier New" w:cs="Courier New"/>
          <w:sz w:val="22"/>
          <w:szCs w:val="22"/>
        </w:rPr>
      </w:pPr>
    </w:p>
    <w:p w14:paraId="569F91EA" w14:textId="2FFC3BD2" w:rsidR="006B0DF4" w:rsidRDefault="00C92752" w:rsidP="00C92752">
      <w:pPr>
        <w:pStyle w:val="Default"/>
        <w:rPr>
          <w:sz w:val="22"/>
          <w:szCs w:val="22"/>
        </w:rPr>
      </w:pPr>
      <w:r w:rsidRPr="00C728CF">
        <w:rPr>
          <w:b/>
          <w:bCs/>
          <w:sz w:val="22"/>
          <w:szCs w:val="22"/>
        </w:rPr>
        <w:t>3</w:t>
      </w:r>
      <w:r w:rsidRPr="00C728CF">
        <w:rPr>
          <w:b/>
          <w:bCs/>
          <w:sz w:val="14"/>
          <w:szCs w:val="14"/>
        </w:rPr>
        <w:t>rd</w:t>
      </w:r>
      <w:r w:rsidRPr="00C728CF">
        <w:rPr>
          <w:b/>
          <w:bCs/>
          <w:sz w:val="22"/>
          <w:szCs w:val="22"/>
        </w:rPr>
        <w:t>-Party Certification</w:t>
      </w:r>
      <w:r w:rsidR="003E6E1D" w:rsidRPr="00C728CF">
        <w:rPr>
          <w:b/>
          <w:bCs/>
          <w:sz w:val="22"/>
          <w:szCs w:val="22"/>
        </w:rPr>
        <w:t xml:space="preserve"> Reimbursement</w:t>
      </w:r>
      <w:r w:rsidR="003E6E1D">
        <w:rPr>
          <w:sz w:val="22"/>
          <w:szCs w:val="22"/>
        </w:rPr>
        <w:t xml:space="preserve"> </w:t>
      </w:r>
      <w:r w:rsidR="007251FB">
        <w:rPr>
          <w:sz w:val="22"/>
          <w:szCs w:val="22"/>
        </w:rPr>
        <w:t xml:space="preserve">- </w:t>
      </w:r>
      <w:r w:rsidR="0029141B">
        <w:rPr>
          <w:sz w:val="22"/>
          <w:szCs w:val="22"/>
        </w:rPr>
        <w:t>I</w:t>
      </w:r>
      <w:r>
        <w:rPr>
          <w:sz w:val="22"/>
          <w:szCs w:val="22"/>
        </w:rPr>
        <w:t>f you d</w:t>
      </w:r>
      <w:r w:rsidR="0029141B">
        <w:rPr>
          <w:sz w:val="22"/>
          <w:szCs w:val="22"/>
        </w:rPr>
        <w:t>o</w:t>
      </w:r>
      <w:r>
        <w:rPr>
          <w:sz w:val="22"/>
          <w:szCs w:val="22"/>
        </w:rPr>
        <w:t xml:space="preserve"> not file a Casualty Loss Form</w:t>
      </w:r>
      <w:r w:rsidR="00C71D71">
        <w:rPr>
          <w:sz w:val="22"/>
          <w:szCs w:val="22"/>
        </w:rPr>
        <w:t xml:space="preserve"> or a detailed valuation</w:t>
      </w:r>
      <w:r>
        <w:rPr>
          <w:sz w:val="22"/>
          <w:szCs w:val="22"/>
        </w:rPr>
        <w:t xml:space="preserve">, you may still request compensation for your loss. You will need </w:t>
      </w:r>
      <w:r w:rsidR="00834376">
        <w:rPr>
          <w:sz w:val="22"/>
          <w:szCs w:val="22"/>
        </w:rPr>
        <w:t xml:space="preserve">to </w:t>
      </w:r>
      <w:r>
        <w:rPr>
          <w:sz w:val="22"/>
          <w:szCs w:val="22"/>
        </w:rPr>
        <w:t xml:space="preserve">provide </w:t>
      </w:r>
      <w:r w:rsidR="00C7059B">
        <w:rPr>
          <w:sz w:val="22"/>
          <w:szCs w:val="22"/>
        </w:rPr>
        <w:t xml:space="preserve">a </w:t>
      </w:r>
      <w:proofErr w:type="gramStart"/>
      <w:r>
        <w:rPr>
          <w:sz w:val="22"/>
          <w:szCs w:val="22"/>
        </w:rPr>
        <w:t>certification</w:t>
      </w:r>
      <w:proofErr w:type="gramEnd"/>
      <w:r>
        <w:rPr>
          <w:sz w:val="22"/>
          <w:szCs w:val="22"/>
        </w:rPr>
        <w:t xml:space="preserve"> of the damage </w:t>
      </w:r>
      <w:proofErr w:type="gramStart"/>
      <w:r>
        <w:rPr>
          <w:sz w:val="22"/>
          <w:szCs w:val="22"/>
        </w:rPr>
        <w:t>by</w:t>
      </w:r>
      <w:proofErr w:type="gramEnd"/>
      <w:r>
        <w:rPr>
          <w:sz w:val="22"/>
          <w:szCs w:val="22"/>
        </w:rPr>
        <w:t xml:space="preserve"> a third party. This certification form will be available at </w:t>
      </w:r>
      <w:r w:rsidR="0059453D" w:rsidRPr="0059453D">
        <w:rPr>
          <w:sz w:val="22"/>
          <w:szCs w:val="22"/>
        </w:rPr>
        <w:t>https://agr.georgia.gov/</w:t>
      </w:r>
      <w:r>
        <w:rPr>
          <w:sz w:val="22"/>
          <w:szCs w:val="22"/>
        </w:rPr>
        <w:t>.</w:t>
      </w:r>
    </w:p>
    <w:p w14:paraId="2AA032AF" w14:textId="0B9462D1" w:rsidR="00C92752" w:rsidRDefault="00C92752" w:rsidP="00C92752">
      <w:pPr>
        <w:pStyle w:val="Default"/>
        <w:rPr>
          <w:sz w:val="22"/>
          <w:szCs w:val="22"/>
        </w:rPr>
      </w:pPr>
      <w:r>
        <w:rPr>
          <w:sz w:val="22"/>
          <w:szCs w:val="22"/>
        </w:rPr>
        <w:t>You can choose only one Timber funding request type per location</w:t>
      </w:r>
      <w:r w:rsidR="006702E3">
        <w:rPr>
          <w:sz w:val="22"/>
          <w:szCs w:val="22"/>
        </w:rPr>
        <w:t>/tax parcel</w:t>
      </w:r>
      <w:r>
        <w:rPr>
          <w:sz w:val="22"/>
          <w:szCs w:val="22"/>
        </w:rPr>
        <w:t>.</w:t>
      </w:r>
    </w:p>
    <w:p w14:paraId="087EB4EA" w14:textId="77777777" w:rsidR="00683A73" w:rsidRDefault="00683A73" w:rsidP="00C92752">
      <w:pPr>
        <w:pStyle w:val="Default"/>
        <w:rPr>
          <w:sz w:val="22"/>
          <w:szCs w:val="22"/>
        </w:rPr>
      </w:pPr>
    </w:p>
    <w:p w14:paraId="1E1118B3" w14:textId="77777777" w:rsidR="00693A5C" w:rsidRDefault="00EE01C3" w:rsidP="00C92752">
      <w:pPr>
        <w:pStyle w:val="Default"/>
        <w:rPr>
          <w:sz w:val="22"/>
          <w:szCs w:val="22"/>
        </w:rPr>
      </w:pPr>
      <w:r>
        <w:rPr>
          <w:sz w:val="22"/>
          <w:szCs w:val="22"/>
        </w:rPr>
        <w:t>If you cho</w:t>
      </w:r>
      <w:r w:rsidR="00B44AFC">
        <w:rPr>
          <w:sz w:val="22"/>
          <w:szCs w:val="22"/>
        </w:rPr>
        <w:t>o</w:t>
      </w:r>
      <w:r>
        <w:rPr>
          <w:sz w:val="22"/>
          <w:szCs w:val="22"/>
        </w:rPr>
        <w:t xml:space="preserve">se a detailed </w:t>
      </w:r>
      <w:r w:rsidR="005348D9">
        <w:rPr>
          <w:sz w:val="22"/>
          <w:szCs w:val="22"/>
        </w:rPr>
        <w:t>evaluation you</w:t>
      </w:r>
      <w:r>
        <w:rPr>
          <w:sz w:val="22"/>
          <w:szCs w:val="22"/>
        </w:rPr>
        <w:t xml:space="preserve"> </w:t>
      </w:r>
      <w:r w:rsidR="00905181">
        <w:rPr>
          <w:sz w:val="22"/>
          <w:szCs w:val="22"/>
        </w:rPr>
        <w:t xml:space="preserve">may </w:t>
      </w:r>
      <w:r>
        <w:rPr>
          <w:sz w:val="22"/>
          <w:szCs w:val="22"/>
        </w:rPr>
        <w:t xml:space="preserve">hire </w:t>
      </w:r>
      <w:r w:rsidR="000A71A0">
        <w:rPr>
          <w:sz w:val="22"/>
          <w:szCs w:val="22"/>
        </w:rPr>
        <w:t xml:space="preserve">at your expense a </w:t>
      </w:r>
      <w:r w:rsidR="007344E9">
        <w:rPr>
          <w:sz w:val="22"/>
          <w:szCs w:val="22"/>
        </w:rPr>
        <w:t xml:space="preserve">private </w:t>
      </w:r>
      <w:r w:rsidR="00510C1D">
        <w:rPr>
          <w:sz w:val="22"/>
          <w:szCs w:val="22"/>
        </w:rPr>
        <w:t xml:space="preserve">sector </w:t>
      </w:r>
      <w:r w:rsidR="000A71A0">
        <w:rPr>
          <w:sz w:val="22"/>
          <w:szCs w:val="22"/>
        </w:rPr>
        <w:t>forestry professional</w:t>
      </w:r>
      <w:r w:rsidR="00AC2C45">
        <w:rPr>
          <w:sz w:val="22"/>
          <w:szCs w:val="22"/>
        </w:rPr>
        <w:t xml:space="preserve"> or utilize </w:t>
      </w:r>
      <w:r w:rsidR="00AC2C45" w:rsidRPr="00E5371F">
        <w:rPr>
          <w:color w:val="auto"/>
          <w:sz w:val="22"/>
          <w:szCs w:val="22"/>
        </w:rPr>
        <w:t xml:space="preserve">other </w:t>
      </w:r>
      <w:r w:rsidR="005348D9" w:rsidRPr="00E5371F">
        <w:rPr>
          <w:color w:val="auto"/>
          <w:sz w:val="22"/>
          <w:szCs w:val="22"/>
        </w:rPr>
        <w:t xml:space="preserve">private sector </w:t>
      </w:r>
      <w:r w:rsidR="00AC2C45" w:rsidRPr="00E5371F">
        <w:rPr>
          <w:color w:val="auto"/>
          <w:sz w:val="22"/>
          <w:szCs w:val="22"/>
        </w:rPr>
        <w:t>3</w:t>
      </w:r>
      <w:r w:rsidR="00AC2C45" w:rsidRPr="00E5371F">
        <w:rPr>
          <w:color w:val="auto"/>
          <w:sz w:val="22"/>
          <w:szCs w:val="22"/>
          <w:vertAlign w:val="superscript"/>
        </w:rPr>
        <w:t>rd</w:t>
      </w:r>
      <w:r w:rsidR="00AC2C45" w:rsidRPr="00E5371F">
        <w:rPr>
          <w:color w:val="auto"/>
          <w:sz w:val="22"/>
          <w:szCs w:val="22"/>
        </w:rPr>
        <w:t xml:space="preserve"> party individuals that do not have a</w:t>
      </w:r>
      <w:r w:rsidR="003D2002" w:rsidRPr="00E5371F">
        <w:rPr>
          <w:color w:val="auto"/>
          <w:sz w:val="22"/>
          <w:szCs w:val="22"/>
        </w:rPr>
        <w:t>n ownership interest in the property</w:t>
      </w:r>
      <w:r w:rsidR="00A638C2" w:rsidRPr="00E5371F">
        <w:rPr>
          <w:color w:val="auto"/>
          <w:sz w:val="22"/>
          <w:szCs w:val="22"/>
        </w:rPr>
        <w:t xml:space="preserve"> or the farming operation applying for </w:t>
      </w:r>
      <w:r w:rsidR="00A638C2">
        <w:rPr>
          <w:sz w:val="22"/>
          <w:szCs w:val="22"/>
        </w:rPr>
        <w:t>losses at this location</w:t>
      </w:r>
      <w:r w:rsidR="000A71A0">
        <w:rPr>
          <w:sz w:val="22"/>
          <w:szCs w:val="22"/>
        </w:rPr>
        <w:t>.</w:t>
      </w:r>
    </w:p>
    <w:p w14:paraId="14A35237" w14:textId="757B8102" w:rsidR="00683A73" w:rsidRDefault="00683A73" w:rsidP="00C92752">
      <w:pPr>
        <w:pStyle w:val="Default"/>
        <w:rPr>
          <w:sz w:val="22"/>
          <w:szCs w:val="22"/>
        </w:rPr>
      </w:pPr>
      <w:r w:rsidRPr="008008A6">
        <w:rPr>
          <w:sz w:val="22"/>
          <w:szCs w:val="22"/>
        </w:rPr>
        <w:t xml:space="preserve">A forestry professional is </w:t>
      </w:r>
      <w:r>
        <w:rPr>
          <w:sz w:val="22"/>
          <w:szCs w:val="22"/>
        </w:rPr>
        <w:t>a trained,</w:t>
      </w:r>
      <w:r w:rsidRPr="008008A6">
        <w:rPr>
          <w:sz w:val="22"/>
          <w:szCs w:val="22"/>
        </w:rPr>
        <w:t xml:space="preserve"> </w:t>
      </w:r>
      <w:r>
        <w:rPr>
          <w:sz w:val="22"/>
          <w:szCs w:val="22"/>
        </w:rPr>
        <w:t xml:space="preserve">skilled, </w:t>
      </w:r>
      <w:r w:rsidRPr="008008A6">
        <w:rPr>
          <w:sz w:val="22"/>
          <w:szCs w:val="22"/>
        </w:rPr>
        <w:t>educated</w:t>
      </w:r>
      <w:r>
        <w:rPr>
          <w:sz w:val="22"/>
          <w:szCs w:val="22"/>
        </w:rPr>
        <w:t>,</w:t>
      </w:r>
      <w:r w:rsidRPr="008008A6">
        <w:rPr>
          <w:sz w:val="22"/>
          <w:szCs w:val="22"/>
        </w:rPr>
        <w:t xml:space="preserve"> and experienced </w:t>
      </w:r>
      <w:r>
        <w:rPr>
          <w:sz w:val="22"/>
          <w:szCs w:val="22"/>
        </w:rPr>
        <w:t xml:space="preserve">individual </w:t>
      </w:r>
      <w:r w:rsidRPr="008008A6">
        <w:rPr>
          <w:sz w:val="22"/>
          <w:szCs w:val="22"/>
        </w:rPr>
        <w:t>in the science, art, and practice of managing forest ecosystems for a variety of objectives, including timber production, wildlife habitat, water quality, recreation, and ecosystem health. They apply principles of biology, ecology, economics, and resource management to ensure forests are used sustainably and remain productive and healthy over time.</w:t>
      </w:r>
      <w:r>
        <w:rPr>
          <w:sz w:val="22"/>
          <w:szCs w:val="22"/>
        </w:rPr>
        <w:t xml:space="preserve"> They d</w:t>
      </w:r>
      <w:r w:rsidRPr="008008A6">
        <w:rPr>
          <w:sz w:val="22"/>
          <w:szCs w:val="22"/>
        </w:rPr>
        <w:t>evelop and implement management plans for public or private forestlands</w:t>
      </w:r>
      <w:r>
        <w:rPr>
          <w:sz w:val="22"/>
          <w:szCs w:val="22"/>
        </w:rPr>
        <w:t>; m</w:t>
      </w:r>
      <w:r w:rsidRPr="008008A6">
        <w:rPr>
          <w:sz w:val="22"/>
          <w:szCs w:val="22"/>
        </w:rPr>
        <w:t>easur</w:t>
      </w:r>
      <w:r>
        <w:rPr>
          <w:sz w:val="22"/>
          <w:szCs w:val="22"/>
        </w:rPr>
        <w:t>e</w:t>
      </w:r>
      <w:r w:rsidRPr="008008A6">
        <w:rPr>
          <w:sz w:val="22"/>
          <w:szCs w:val="22"/>
        </w:rPr>
        <w:t xml:space="preserve"> forest inventory, growth, and health</w:t>
      </w:r>
      <w:r>
        <w:rPr>
          <w:sz w:val="22"/>
          <w:szCs w:val="22"/>
        </w:rPr>
        <w:t xml:space="preserve">; and </w:t>
      </w:r>
      <w:r w:rsidR="005D088C">
        <w:rPr>
          <w:sz w:val="22"/>
          <w:szCs w:val="22"/>
        </w:rPr>
        <w:t>o</w:t>
      </w:r>
      <w:r w:rsidR="005D088C" w:rsidRPr="008008A6">
        <w:rPr>
          <w:sz w:val="22"/>
          <w:szCs w:val="22"/>
        </w:rPr>
        <w:t>versee</w:t>
      </w:r>
      <w:r w:rsidRPr="008008A6">
        <w:rPr>
          <w:sz w:val="22"/>
          <w:szCs w:val="22"/>
        </w:rPr>
        <w:t xml:space="preserve"> harvesting operations to ensure they are environmentally sound and economically viable.</w:t>
      </w:r>
    </w:p>
    <w:p w14:paraId="6C6C6EA9" w14:textId="6088A103" w:rsidR="00BF76F2" w:rsidRDefault="00BF76F2" w:rsidP="004B39BB">
      <w:pPr>
        <w:rPr>
          <w:b/>
          <w:bCs/>
          <w:sz w:val="23"/>
          <w:szCs w:val="23"/>
        </w:rPr>
      </w:pPr>
    </w:p>
    <w:p w14:paraId="342541F7" w14:textId="77777777" w:rsidR="003A3F69" w:rsidRDefault="003A3F69" w:rsidP="004B39BB">
      <w:pPr>
        <w:rPr>
          <w:b/>
          <w:bCs/>
          <w:sz w:val="23"/>
          <w:szCs w:val="23"/>
        </w:rPr>
      </w:pPr>
    </w:p>
    <w:p w14:paraId="54E07DFC" w14:textId="77777777" w:rsidR="003A3F69" w:rsidRDefault="003A3F69" w:rsidP="004B39BB">
      <w:pPr>
        <w:rPr>
          <w:b/>
          <w:bCs/>
          <w:sz w:val="23"/>
          <w:szCs w:val="23"/>
        </w:rPr>
      </w:pPr>
    </w:p>
    <w:p w14:paraId="25A7FAFF" w14:textId="77777777" w:rsidR="003A3F69" w:rsidRPr="004B39BB" w:rsidRDefault="003A3F69" w:rsidP="004B39BB">
      <w:pPr>
        <w:rPr>
          <w:rFonts w:ascii="Arial" w:hAnsi="Arial" w:cs="Arial"/>
          <w:b/>
          <w:bCs/>
          <w:color w:val="000000"/>
          <w:kern w:val="0"/>
          <w:sz w:val="23"/>
          <w:szCs w:val="23"/>
        </w:rPr>
      </w:pPr>
    </w:p>
    <w:p w14:paraId="5EC51BC5" w14:textId="526FFF00" w:rsidR="00C92752" w:rsidRDefault="00C92752" w:rsidP="00C92752">
      <w:pPr>
        <w:pStyle w:val="Default"/>
        <w:rPr>
          <w:sz w:val="23"/>
          <w:szCs w:val="23"/>
        </w:rPr>
      </w:pPr>
      <w:r>
        <w:rPr>
          <w:b/>
          <w:bCs/>
          <w:sz w:val="23"/>
          <w:szCs w:val="23"/>
        </w:rPr>
        <w:lastRenderedPageBreak/>
        <w:t>Questions on Timber: Damage</w:t>
      </w:r>
      <w:r w:rsidR="00B6610B">
        <w:rPr>
          <w:b/>
          <w:bCs/>
          <w:sz w:val="23"/>
          <w:szCs w:val="23"/>
        </w:rPr>
        <w:t xml:space="preserve"> </w:t>
      </w:r>
      <w:r w:rsidR="00BC461F">
        <w:rPr>
          <w:b/>
          <w:bCs/>
          <w:sz w:val="23"/>
          <w:szCs w:val="23"/>
        </w:rPr>
        <w:t>Necessary for 3</w:t>
      </w:r>
      <w:r w:rsidR="00BC461F" w:rsidRPr="00C728CF">
        <w:rPr>
          <w:b/>
          <w:bCs/>
          <w:sz w:val="23"/>
          <w:szCs w:val="23"/>
          <w:vertAlign w:val="superscript"/>
        </w:rPr>
        <w:t>rd</w:t>
      </w:r>
      <w:r w:rsidR="00BC461F">
        <w:rPr>
          <w:b/>
          <w:bCs/>
          <w:sz w:val="23"/>
          <w:szCs w:val="23"/>
        </w:rPr>
        <w:t xml:space="preserve"> party</w:t>
      </w:r>
      <w:r w:rsidR="00BB1E4B">
        <w:rPr>
          <w:b/>
          <w:bCs/>
          <w:sz w:val="23"/>
          <w:szCs w:val="23"/>
        </w:rPr>
        <w:t>.</w:t>
      </w:r>
    </w:p>
    <w:p w14:paraId="4AC7373F" w14:textId="1B15128D" w:rsidR="00C92752" w:rsidRDefault="00C92752" w:rsidP="00C92752">
      <w:pPr>
        <w:pStyle w:val="Default"/>
        <w:rPr>
          <w:sz w:val="22"/>
          <w:szCs w:val="22"/>
        </w:rPr>
      </w:pPr>
      <w:r>
        <w:rPr>
          <w:sz w:val="22"/>
          <w:szCs w:val="22"/>
        </w:rPr>
        <w:t xml:space="preserve">For each </w:t>
      </w:r>
      <w:r w:rsidR="00A50140">
        <w:rPr>
          <w:sz w:val="22"/>
          <w:szCs w:val="22"/>
        </w:rPr>
        <w:t>forest type</w:t>
      </w:r>
      <w:r w:rsidR="00805884">
        <w:rPr>
          <w:sz w:val="22"/>
          <w:szCs w:val="22"/>
        </w:rPr>
        <w:t xml:space="preserve"> </w:t>
      </w:r>
      <w:r>
        <w:rPr>
          <w:sz w:val="22"/>
          <w:szCs w:val="22"/>
        </w:rPr>
        <w:t xml:space="preserve">destroyed or damaged </w:t>
      </w:r>
      <w:r w:rsidR="00805884">
        <w:rPr>
          <w:sz w:val="22"/>
          <w:szCs w:val="22"/>
        </w:rPr>
        <w:t xml:space="preserve">within the </w:t>
      </w:r>
      <w:r>
        <w:rPr>
          <w:sz w:val="22"/>
          <w:szCs w:val="22"/>
        </w:rPr>
        <w:t>parcel at this location:</w:t>
      </w:r>
    </w:p>
    <w:p w14:paraId="07F0302B" w14:textId="4E4D410D" w:rsidR="00BF76F2" w:rsidRDefault="00C92752" w:rsidP="00C92752">
      <w:pPr>
        <w:pStyle w:val="Default"/>
        <w:rPr>
          <w:sz w:val="22"/>
          <w:szCs w:val="22"/>
        </w:rPr>
      </w:pPr>
      <w:r>
        <w:rPr>
          <w:sz w:val="22"/>
          <w:szCs w:val="22"/>
        </w:rPr>
        <w:t>• Forest Type</w:t>
      </w:r>
    </w:p>
    <w:p w14:paraId="2CEEA3C4" w14:textId="052A44A8" w:rsidR="003D7A6B" w:rsidRDefault="00C92752" w:rsidP="006B0DF4">
      <w:pPr>
        <w:pStyle w:val="Default"/>
        <w:ind w:firstLine="720"/>
        <w:rPr>
          <w:sz w:val="22"/>
          <w:szCs w:val="22"/>
        </w:rPr>
      </w:pPr>
      <w:r>
        <w:rPr>
          <w:rFonts w:ascii="Courier New" w:hAnsi="Courier New" w:cs="Courier New"/>
          <w:sz w:val="22"/>
          <w:szCs w:val="22"/>
        </w:rPr>
        <w:t xml:space="preserve">o </w:t>
      </w:r>
      <w:r w:rsidR="006702E3">
        <w:rPr>
          <w:sz w:val="22"/>
          <w:szCs w:val="22"/>
        </w:rPr>
        <w:t>Pine</w:t>
      </w:r>
    </w:p>
    <w:p w14:paraId="158793A2" w14:textId="2A6C087E" w:rsidR="00C92752" w:rsidRDefault="00C92752" w:rsidP="006B0DF4">
      <w:pPr>
        <w:pStyle w:val="Default"/>
        <w:ind w:firstLine="720"/>
        <w:rPr>
          <w:sz w:val="22"/>
          <w:szCs w:val="22"/>
        </w:rPr>
      </w:pPr>
      <w:r>
        <w:rPr>
          <w:rFonts w:ascii="Courier New" w:hAnsi="Courier New" w:cs="Courier New"/>
          <w:sz w:val="22"/>
          <w:szCs w:val="22"/>
        </w:rPr>
        <w:t xml:space="preserve">o </w:t>
      </w:r>
      <w:r>
        <w:rPr>
          <w:sz w:val="22"/>
          <w:szCs w:val="22"/>
        </w:rPr>
        <w:t>Hardwood</w:t>
      </w:r>
    </w:p>
    <w:p w14:paraId="0D375B90" w14:textId="3CEEA63B" w:rsidR="00C92752" w:rsidRDefault="00C92752" w:rsidP="006B0DF4">
      <w:pPr>
        <w:pStyle w:val="Default"/>
        <w:ind w:firstLine="720"/>
        <w:rPr>
          <w:sz w:val="22"/>
          <w:szCs w:val="22"/>
        </w:rPr>
      </w:pPr>
      <w:r>
        <w:rPr>
          <w:rFonts w:ascii="Courier New" w:hAnsi="Courier New" w:cs="Courier New"/>
          <w:sz w:val="22"/>
          <w:szCs w:val="22"/>
        </w:rPr>
        <w:t xml:space="preserve">o </w:t>
      </w:r>
      <w:r>
        <w:rPr>
          <w:sz w:val="22"/>
          <w:szCs w:val="22"/>
        </w:rPr>
        <w:t>Mixed pine/hardwood</w:t>
      </w:r>
    </w:p>
    <w:p w14:paraId="1FC04F26" w14:textId="77777777" w:rsidR="00C92752" w:rsidRDefault="00C92752" w:rsidP="00C92752">
      <w:pPr>
        <w:pStyle w:val="Default"/>
        <w:rPr>
          <w:sz w:val="22"/>
          <w:szCs w:val="22"/>
        </w:rPr>
      </w:pPr>
    </w:p>
    <w:p w14:paraId="68D2C8DC" w14:textId="503637E7" w:rsidR="00C92752" w:rsidRDefault="00C92752" w:rsidP="00C92752">
      <w:pPr>
        <w:pStyle w:val="Default"/>
        <w:rPr>
          <w:sz w:val="22"/>
          <w:szCs w:val="22"/>
        </w:rPr>
      </w:pPr>
      <w:r>
        <w:rPr>
          <w:sz w:val="22"/>
          <w:szCs w:val="22"/>
        </w:rPr>
        <w:t>• Maturity</w:t>
      </w:r>
      <w:r w:rsidR="00C71D71">
        <w:rPr>
          <w:sz w:val="22"/>
          <w:szCs w:val="22"/>
        </w:rPr>
        <w:t>/age</w:t>
      </w:r>
      <w:r w:rsidR="00B36D30">
        <w:rPr>
          <w:sz w:val="22"/>
          <w:szCs w:val="22"/>
        </w:rPr>
        <w:t xml:space="preserve"> – Provide actual age of stand at time of Hurricane: September 27</w:t>
      </w:r>
      <w:r w:rsidR="003E6E1D">
        <w:rPr>
          <w:sz w:val="22"/>
          <w:szCs w:val="22"/>
        </w:rPr>
        <w:t>, 2024</w:t>
      </w:r>
      <w:r w:rsidR="0081272E">
        <w:rPr>
          <w:sz w:val="22"/>
          <w:szCs w:val="22"/>
        </w:rPr>
        <w:t xml:space="preserve">. (for comprehensive funding </w:t>
      </w:r>
      <w:r w:rsidR="00AA1743">
        <w:rPr>
          <w:sz w:val="22"/>
          <w:szCs w:val="22"/>
        </w:rPr>
        <w:t>requests</w:t>
      </w:r>
      <w:r w:rsidR="0081272E">
        <w:rPr>
          <w:sz w:val="22"/>
          <w:szCs w:val="22"/>
        </w:rPr>
        <w:t xml:space="preserve"> only)</w:t>
      </w:r>
    </w:p>
    <w:p w14:paraId="37877027" w14:textId="5DB52F9D" w:rsidR="0081272E" w:rsidRDefault="0081272E" w:rsidP="00C92752">
      <w:pPr>
        <w:pStyle w:val="Default"/>
        <w:numPr>
          <w:ilvl w:val="0"/>
          <w:numId w:val="3"/>
        </w:numPr>
        <w:rPr>
          <w:sz w:val="22"/>
          <w:szCs w:val="22"/>
        </w:rPr>
      </w:pPr>
      <w:bookmarkStart w:id="1" w:name="_Hlk212817652"/>
      <w:r>
        <w:rPr>
          <w:sz w:val="22"/>
          <w:szCs w:val="22"/>
        </w:rPr>
        <w:t xml:space="preserve">Pine: </w:t>
      </w:r>
      <w:r w:rsidR="000053B4">
        <w:rPr>
          <w:sz w:val="22"/>
          <w:szCs w:val="22"/>
        </w:rPr>
        <w:t>0</w:t>
      </w:r>
      <w:r>
        <w:rPr>
          <w:sz w:val="22"/>
          <w:szCs w:val="22"/>
        </w:rPr>
        <w:t>.5 years – 12 years</w:t>
      </w:r>
      <w:r w:rsidR="00DA6723">
        <w:rPr>
          <w:sz w:val="22"/>
          <w:szCs w:val="22"/>
        </w:rPr>
        <w:t>. Pre-merchantable timber &lt;5 inches diameter</w:t>
      </w:r>
      <w:r w:rsidR="004962E3">
        <w:rPr>
          <w:sz w:val="22"/>
          <w:szCs w:val="22"/>
        </w:rPr>
        <w:t xml:space="preserve"> at breast height (DBH)</w:t>
      </w:r>
      <w:r w:rsidR="00DA6723">
        <w:rPr>
          <w:sz w:val="22"/>
          <w:szCs w:val="22"/>
        </w:rPr>
        <w:t>.</w:t>
      </w:r>
    </w:p>
    <w:p w14:paraId="0190DB0B" w14:textId="1143CAF9" w:rsidR="0081272E" w:rsidRPr="0081272E" w:rsidRDefault="0081272E" w:rsidP="0081272E">
      <w:pPr>
        <w:pStyle w:val="Default"/>
        <w:numPr>
          <w:ilvl w:val="0"/>
          <w:numId w:val="3"/>
        </w:numPr>
        <w:rPr>
          <w:sz w:val="22"/>
          <w:szCs w:val="22"/>
        </w:rPr>
      </w:pPr>
      <w:r w:rsidRPr="0081272E">
        <w:rPr>
          <w:sz w:val="22"/>
          <w:szCs w:val="22"/>
        </w:rPr>
        <w:t>Pine</w:t>
      </w:r>
      <w:r>
        <w:rPr>
          <w:sz w:val="22"/>
          <w:szCs w:val="22"/>
        </w:rPr>
        <w:t>: 13 years – 25 years</w:t>
      </w:r>
      <w:r w:rsidR="00DA6723">
        <w:rPr>
          <w:sz w:val="22"/>
          <w:szCs w:val="22"/>
        </w:rPr>
        <w:t xml:space="preserve">. Pulpwood </w:t>
      </w:r>
      <w:r w:rsidR="004962E3">
        <w:rPr>
          <w:sz w:val="22"/>
          <w:szCs w:val="22"/>
        </w:rPr>
        <w:t>(</w:t>
      </w:r>
      <w:proofErr w:type="gramStart"/>
      <w:r w:rsidR="004962E3">
        <w:rPr>
          <w:sz w:val="22"/>
          <w:szCs w:val="22"/>
        </w:rPr>
        <w:t>5-9 inch</w:t>
      </w:r>
      <w:proofErr w:type="gramEnd"/>
      <w:r w:rsidR="004962E3">
        <w:rPr>
          <w:sz w:val="22"/>
          <w:szCs w:val="22"/>
        </w:rPr>
        <w:t xml:space="preserve"> DBH) </w:t>
      </w:r>
      <w:r w:rsidR="00DA6723">
        <w:rPr>
          <w:sz w:val="22"/>
          <w:szCs w:val="22"/>
        </w:rPr>
        <w:t xml:space="preserve">&amp; </w:t>
      </w:r>
      <w:r w:rsidR="004962E3">
        <w:rPr>
          <w:sz w:val="22"/>
          <w:szCs w:val="22"/>
        </w:rPr>
        <w:t>chip and saw (10-12 inches DBH)</w:t>
      </w:r>
      <w:r w:rsidR="00DA6723">
        <w:rPr>
          <w:sz w:val="22"/>
          <w:szCs w:val="22"/>
        </w:rPr>
        <w:t>.</w:t>
      </w:r>
    </w:p>
    <w:p w14:paraId="27B32475" w14:textId="57FBC49C" w:rsidR="0081272E" w:rsidRDefault="0081272E" w:rsidP="00C92752">
      <w:pPr>
        <w:pStyle w:val="Default"/>
        <w:numPr>
          <w:ilvl w:val="0"/>
          <w:numId w:val="3"/>
        </w:numPr>
        <w:rPr>
          <w:sz w:val="22"/>
          <w:szCs w:val="22"/>
        </w:rPr>
      </w:pPr>
      <w:r w:rsidRPr="0081272E">
        <w:rPr>
          <w:sz w:val="22"/>
          <w:szCs w:val="22"/>
        </w:rPr>
        <w:t>Pine</w:t>
      </w:r>
      <w:r>
        <w:rPr>
          <w:sz w:val="22"/>
          <w:szCs w:val="22"/>
        </w:rPr>
        <w:t>: 26 years +</w:t>
      </w:r>
      <w:r w:rsidR="00DA6723">
        <w:rPr>
          <w:sz w:val="22"/>
          <w:szCs w:val="22"/>
        </w:rPr>
        <w:t>. Sawtimber and Poles</w:t>
      </w:r>
      <w:r w:rsidR="004962E3">
        <w:rPr>
          <w:sz w:val="22"/>
          <w:szCs w:val="22"/>
        </w:rPr>
        <w:t xml:space="preserve"> (Tree</w:t>
      </w:r>
      <w:r w:rsidR="003F6DD7">
        <w:rPr>
          <w:sz w:val="22"/>
          <w:szCs w:val="22"/>
        </w:rPr>
        <w:t xml:space="preserve"> DBH 13 inches and greater)</w:t>
      </w:r>
      <w:r w:rsidR="00DA6723">
        <w:rPr>
          <w:sz w:val="22"/>
          <w:szCs w:val="22"/>
        </w:rPr>
        <w:t>.</w:t>
      </w:r>
    </w:p>
    <w:p w14:paraId="39DFE4C7" w14:textId="0AF07C6B" w:rsidR="0081272E" w:rsidRDefault="0081272E" w:rsidP="00C92752">
      <w:pPr>
        <w:pStyle w:val="Default"/>
        <w:numPr>
          <w:ilvl w:val="0"/>
          <w:numId w:val="3"/>
        </w:numPr>
        <w:rPr>
          <w:sz w:val="22"/>
          <w:szCs w:val="22"/>
        </w:rPr>
      </w:pPr>
      <w:r w:rsidRPr="0081272E">
        <w:rPr>
          <w:sz w:val="22"/>
          <w:szCs w:val="22"/>
        </w:rPr>
        <w:t>Hardwood</w:t>
      </w:r>
      <w:r>
        <w:rPr>
          <w:sz w:val="22"/>
          <w:szCs w:val="22"/>
        </w:rPr>
        <w:t xml:space="preserve">: </w:t>
      </w:r>
      <w:r w:rsidR="000053B4">
        <w:rPr>
          <w:sz w:val="22"/>
          <w:szCs w:val="22"/>
        </w:rPr>
        <w:t>0</w:t>
      </w:r>
      <w:r>
        <w:rPr>
          <w:sz w:val="22"/>
          <w:szCs w:val="22"/>
        </w:rPr>
        <w:t>.5 years – 30 years</w:t>
      </w:r>
      <w:r w:rsidR="003F6DD7">
        <w:rPr>
          <w:sz w:val="22"/>
          <w:szCs w:val="22"/>
        </w:rPr>
        <w:t>. Pre-merchantable timber.</w:t>
      </w:r>
    </w:p>
    <w:p w14:paraId="6D2FA947" w14:textId="2AB4D9A3" w:rsidR="0081272E" w:rsidRDefault="0081272E" w:rsidP="00C92752">
      <w:pPr>
        <w:pStyle w:val="Default"/>
        <w:numPr>
          <w:ilvl w:val="0"/>
          <w:numId w:val="3"/>
        </w:numPr>
        <w:rPr>
          <w:sz w:val="22"/>
          <w:szCs w:val="22"/>
        </w:rPr>
      </w:pPr>
      <w:r w:rsidRPr="0081272E">
        <w:rPr>
          <w:sz w:val="22"/>
          <w:szCs w:val="22"/>
        </w:rPr>
        <w:t>Hardwood</w:t>
      </w:r>
      <w:r>
        <w:rPr>
          <w:sz w:val="22"/>
          <w:szCs w:val="22"/>
        </w:rPr>
        <w:t>: 31 years – 50 years</w:t>
      </w:r>
      <w:r w:rsidR="003F6DD7">
        <w:rPr>
          <w:sz w:val="22"/>
          <w:szCs w:val="22"/>
        </w:rPr>
        <w:t xml:space="preserve">. Pulpwood (5-9 inches DBH) &amp; </w:t>
      </w:r>
      <w:proofErr w:type="spellStart"/>
      <w:r w:rsidR="003F6DD7">
        <w:rPr>
          <w:sz w:val="22"/>
          <w:szCs w:val="22"/>
        </w:rPr>
        <w:t>palletwood</w:t>
      </w:r>
      <w:proofErr w:type="spellEnd"/>
      <w:r w:rsidR="003F6DD7">
        <w:rPr>
          <w:sz w:val="22"/>
          <w:szCs w:val="22"/>
        </w:rPr>
        <w:t xml:space="preserve"> (10-13 inches DBH).</w:t>
      </w:r>
    </w:p>
    <w:p w14:paraId="556C70DC" w14:textId="2F21F988" w:rsidR="0081272E" w:rsidRDefault="0081272E" w:rsidP="00C92752">
      <w:pPr>
        <w:pStyle w:val="Default"/>
        <w:numPr>
          <w:ilvl w:val="0"/>
          <w:numId w:val="3"/>
        </w:numPr>
        <w:rPr>
          <w:sz w:val="22"/>
          <w:szCs w:val="22"/>
        </w:rPr>
      </w:pPr>
      <w:r w:rsidRPr="0081272E">
        <w:rPr>
          <w:sz w:val="22"/>
          <w:szCs w:val="22"/>
        </w:rPr>
        <w:t>Hardwood</w:t>
      </w:r>
      <w:r>
        <w:rPr>
          <w:sz w:val="22"/>
          <w:szCs w:val="22"/>
        </w:rPr>
        <w:t>: 51 years +</w:t>
      </w:r>
      <w:r w:rsidR="003F6DD7">
        <w:rPr>
          <w:sz w:val="22"/>
          <w:szCs w:val="22"/>
        </w:rPr>
        <w:t xml:space="preserve">. </w:t>
      </w:r>
      <w:proofErr w:type="spellStart"/>
      <w:r w:rsidR="003F6DD7">
        <w:rPr>
          <w:sz w:val="22"/>
          <w:szCs w:val="22"/>
        </w:rPr>
        <w:t>Palletwood</w:t>
      </w:r>
      <w:proofErr w:type="spellEnd"/>
      <w:r w:rsidR="003F6DD7">
        <w:rPr>
          <w:sz w:val="22"/>
          <w:szCs w:val="22"/>
        </w:rPr>
        <w:t xml:space="preserve"> &amp; Sawtimber (</w:t>
      </w:r>
      <w:proofErr w:type="gramStart"/>
      <w:r w:rsidR="003F6DD7">
        <w:rPr>
          <w:sz w:val="22"/>
          <w:szCs w:val="22"/>
        </w:rPr>
        <w:t>14 inch</w:t>
      </w:r>
      <w:proofErr w:type="gramEnd"/>
      <w:r w:rsidR="003F6DD7">
        <w:rPr>
          <w:sz w:val="22"/>
          <w:szCs w:val="22"/>
        </w:rPr>
        <w:t xml:space="preserve"> DBH and greater).</w:t>
      </w:r>
    </w:p>
    <w:p w14:paraId="5C3B4808" w14:textId="46E1DB4E" w:rsidR="0081272E" w:rsidRDefault="0081272E" w:rsidP="00C92752">
      <w:pPr>
        <w:pStyle w:val="Default"/>
        <w:numPr>
          <w:ilvl w:val="0"/>
          <w:numId w:val="3"/>
        </w:numPr>
        <w:rPr>
          <w:sz w:val="22"/>
          <w:szCs w:val="22"/>
        </w:rPr>
      </w:pPr>
      <w:r w:rsidRPr="0081272E">
        <w:rPr>
          <w:sz w:val="22"/>
          <w:szCs w:val="22"/>
        </w:rPr>
        <w:t>Pine/Hardwood</w:t>
      </w:r>
      <w:r>
        <w:rPr>
          <w:sz w:val="22"/>
          <w:szCs w:val="22"/>
        </w:rPr>
        <w:t xml:space="preserve">: </w:t>
      </w:r>
      <w:r w:rsidR="000053B4">
        <w:rPr>
          <w:sz w:val="22"/>
          <w:szCs w:val="22"/>
        </w:rPr>
        <w:t>0</w:t>
      </w:r>
      <w:r>
        <w:rPr>
          <w:sz w:val="22"/>
          <w:szCs w:val="22"/>
        </w:rPr>
        <w:t>.5 years – 20 years</w:t>
      </w:r>
      <w:r w:rsidR="003F6DD7">
        <w:rPr>
          <w:sz w:val="22"/>
          <w:szCs w:val="22"/>
        </w:rPr>
        <w:t xml:space="preserve"> </w:t>
      </w:r>
      <w:proofErr w:type="gramStart"/>
      <w:r w:rsidR="003F6DD7">
        <w:rPr>
          <w:sz w:val="22"/>
          <w:szCs w:val="22"/>
        </w:rPr>
        <w:t>Pre-merchantable</w:t>
      </w:r>
      <w:proofErr w:type="gramEnd"/>
      <w:r w:rsidR="003F6DD7">
        <w:rPr>
          <w:sz w:val="22"/>
          <w:szCs w:val="22"/>
        </w:rPr>
        <w:t>.</w:t>
      </w:r>
    </w:p>
    <w:p w14:paraId="31CC3242" w14:textId="4F4D330A" w:rsidR="0081272E" w:rsidRDefault="0081272E" w:rsidP="00C92752">
      <w:pPr>
        <w:pStyle w:val="Default"/>
        <w:numPr>
          <w:ilvl w:val="0"/>
          <w:numId w:val="3"/>
        </w:numPr>
        <w:rPr>
          <w:sz w:val="22"/>
          <w:szCs w:val="22"/>
        </w:rPr>
      </w:pPr>
      <w:r w:rsidRPr="0081272E">
        <w:rPr>
          <w:sz w:val="22"/>
          <w:szCs w:val="22"/>
        </w:rPr>
        <w:t>Pine/Hardwood</w:t>
      </w:r>
      <w:r>
        <w:rPr>
          <w:sz w:val="22"/>
          <w:szCs w:val="22"/>
        </w:rPr>
        <w:t>: 21 years – 40 years</w:t>
      </w:r>
      <w:r w:rsidR="003F6DD7">
        <w:rPr>
          <w:sz w:val="22"/>
          <w:szCs w:val="22"/>
        </w:rPr>
        <w:t xml:space="preserve">. Pulpwood, </w:t>
      </w:r>
      <w:proofErr w:type="gramStart"/>
      <w:r w:rsidR="003F6DD7">
        <w:rPr>
          <w:sz w:val="22"/>
          <w:szCs w:val="22"/>
        </w:rPr>
        <w:t>chip</w:t>
      </w:r>
      <w:proofErr w:type="gramEnd"/>
      <w:r w:rsidR="003F6DD7">
        <w:rPr>
          <w:sz w:val="22"/>
          <w:szCs w:val="22"/>
        </w:rPr>
        <w:t xml:space="preserve"> and saw, and </w:t>
      </w:r>
      <w:proofErr w:type="spellStart"/>
      <w:r w:rsidR="003F6DD7">
        <w:rPr>
          <w:sz w:val="22"/>
          <w:szCs w:val="22"/>
        </w:rPr>
        <w:t>palletwood</w:t>
      </w:r>
      <w:proofErr w:type="spellEnd"/>
      <w:r w:rsidR="00164AB2">
        <w:rPr>
          <w:sz w:val="22"/>
          <w:szCs w:val="22"/>
        </w:rPr>
        <w:t>.</w:t>
      </w:r>
    </w:p>
    <w:p w14:paraId="7E4280D9" w14:textId="7E7E5343" w:rsidR="0081272E" w:rsidRPr="0081272E" w:rsidRDefault="0081272E" w:rsidP="00C92752">
      <w:pPr>
        <w:pStyle w:val="Default"/>
        <w:numPr>
          <w:ilvl w:val="0"/>
          <w:numId w:val="3"/>
        </w:numPr>
        <w:rPr>
          <w:sz w:val="22"/>
          <w:szCs w:val="22"/>
        </w:rPr>
      </w:pPr>
      <w:r w:rsidRPr="0081272E">
        <w:rPr>
          <w:sz w:val="22"/>
          <w:szCs w:val="22"/>
        </w:rPr>
        <w:t>Pine/Hardwood</w:t>
      </w:r>
      <w:r>
        <w:rPr>
          <w:sz w:val="22"/>
          <w:szCs w:val="22"/>
        </w:rPr>
        <w:t>: 41 years +</w:t>
      </w:r>
      <w:r w:rsidR="003F6DD7">
        <w:rPr>
          <w:sz w:val="22"/>
          <w:szCs w:val="22"/>
        </w:rPr>
        <w:t xml:space="preserve">. </w:t>
      </w:r>
      <w:proofErr w:type="spellStart"/>
      <w:r w:rsidR="003F6DD7">
        <w:rPr>
          <w:sz w:val="22"/>
          <w:szCs w:val="22"/>
        </w:rPr>
        <w:t>Palletwood</w:t>
      </w:r>
      <w:proofErr w:type="spellEnd"/>
      <w:r w:rsidR="003F6DD7">
        <w:rPr>
          <w:sz w:val="22"/>
          <w:szCs w:val="22"/>
        </w:rPr>
        <w:t xml:space="preserve"> and Sawtimber</w:t>
      </w:r>
      <w:r w:rsidR="00164AB2">
        <w:rPr>
          <w:sz w:val="22"/>
          <w:szCs w:val="22"/>
        </w:rPr>
        <w:t>.</w:t>
      </w:r>
    </w:p>
    <w:bookmarkEnd w:id="1"/>
    <w:p w14:paraId="2EDEBEAD" w14:textId="77777777" w:rsidR="0081272E" w:rsidRDefault="0081272E" w:rsidP="00C92752">
      <w:pPr>
        <w:pStyle w:val="Default"/>
        <w:rPr>
          <w:sz w:val="22"/>
          <w:szCs w:val="22"/>
        </w:rPr>
      </w:pPr>
    </w:p>
    <w:p w14:paraId="7131E496" w14:textId="0559E346" w:rsidR="00C71A73" w:rsidRPr="00857BD9" w:rsidRDefault="00C71A73" w:rsidP="00C71A73">
      <w:pPr>
        <w:pStyle w:val="Default"/>
        <w:numPr>
          <w:ilvl w:val="0"/>
          <w:numId w:val="12"/>
        </w:numPr>
        <w:rPr>
          <w:sz w:val="22"/>
          <w:szCs w:val="22"/>
        </w:rPr>
      </w:pPr>
      <w:r w:rsidRPr="00857BD9">
        <w:rPr>
          <w:sz w:val="22"/>
          <w:szCs w:val="22"/>
        </w:rPr>
        <w:t xml:space="preserve">Total Acres of </w:t>
      </w:r>
      <w:r w:rsidR="0055673A">
        <w:rPr>
          <w:sz w:val="22"/>
          <w:szCs w:val="22"/>
        </w:rPr>
        <w:t>each</w:t>
      </w:r>
      <w:r w:rsidRPr="00857BD9">
        <w:rPr>
          <w:sz w:val="22"/>
          <w:szCs w:val="22"/>
        </w:rPr>
        <w:t xml:space="preserve"> Forest Type</w:t>
      </w:r>
      <w:r w:rsidR="0055673A">
        <w:rPr>
          <w:sz w:val="22"/>
          <w:szCs w:val="22"/>
        </w:rPr>
        <w:t xml:space="preserve"> </w:t>
      </w:r>
      <w:r w:rsidR="002411D4">
        <w:rPr>
          <w:sz w:val="22"/>
          <w:szCs w:val="22"/>
        </w:rPr>
        <w:t>at that maturity/age range</w:t>
      </w:r>
    </w:p>
    <w:p w14:paraId="2119ADEB" w14:textId="64664034" w:rsidR="00C71A73" w:rsidRDefault="00C71A73" w:rsidP="00C92752">
      <w:pPr>
        <w:pStyle w:val="Default"/>
        <w:numPr>
          <w:ilvl w:val="0"/>
          <w:numId w:val="12"/>
        </w:numPr>
        <w:rPr>
          <w:sz w:val="22"/>
          <w:szCs w:val="22"/>
        </w:rPr>
      </w:pPr>
      <w:r w:rsidRPr="00857BD9">
        <w:rPr>
          <w:sz w:val="22"/>
          <w:szCs w:val="22"/>
        </w:rPr>
        <w:t xml:space="preserve">Damage % to </w:t>
      </w:r>
      <w:r w:rsidR="006A66E0">
        <w:rPr>
          <w:sz w:val="22"/>
          <w:szCs w:val="22"/>
        </w:rPr>
        <w:t>each</w:t>
      </w:r>
      <w:r w:rsidRPr="00857BD9">
        <w:rPr>
          <w:sz w:val="22"/>
          <w:szCs w:val="22"/>
        </w:rPr>
        <w:t xml:space="preserve"> Forest Type</w:t>
      </w:r>
      <w:r w:rsidR="004B1EE4">
        <w:rPr>
          <w:sz w:val="22"/>
          <w:szCs w:val="22"/>
        </w:rPr>
        <w:t xml:space="preserve"> at that maturity/age range</w:t>
      </w:r>
    </w:p>
    <w:p w14:paraId="1962E2EF" w14:textId="04211E8D" w:rsidR="001C2ECD" w:rsidRDefault="001C2ECD" w:rsidP="00C92752">
      <w:pPr>
        <w:pStyle w:val="Default"/>
        <w:numPr>
          <w:ilvl w:val="0"/>
          <w:numId w:val="12"/>
        </w:numPr>
        <w:rPr>
          <w:sz w:val="22"/>
          <w:szCs w:val="22"/>
        </w:rPr>
      </w:pPr>
      <w:r>
        <w:rPr>
          <w:sz w:val="22"/>
          <w:szCs w:val="22"/>
        </w:rPr>
        <w:t>Value of salvaged timber</w:t>
      </w:r>
      <w:r w:rsidR="00B33996">
        <w:rPr>
          <w:sz w:val="22"/>
          <w:szCs w:val="22"/>
        </w:rPr>
        <w:t xml:space="preserve"> (If applicable)</w:t>
      </w:r>
    </w:p>
    <w:p w14:paraId="12BA8192" w14:textId="77777777" w:rsidR="00711F90" w:rsidRPr="00C71A73" w:rsidRDefault="00711F90" w:rsidP="00711F90">
      <w:pPr>
        <w:pStyle w:val="Default"/>
        <w:rPr>
          <w:sz w:val="22"/>
          <w:szCs w:val="22"/>
        </w:rPr>
      </w:pPr>
    </w:p>
    <w:p w14:paraId="16C800AA" w14:textId="3B265715" w:rsidR="0073654D" w:rsidRDefault="00C92752" w:rsidP="00C92752">
      <w:pPr>
        <w:pStyle w:val="Default"/>
        <w:rPr>
          <w:sz w:val="22"/>
          <w:szCs w:val="22"/>
        </w:rPr>
      </w:pPr>
      <w:r>
        <w:rPr>
          <w:sz w:val="22"/>
          <w:szCs w:val="22"/>
        </w:rPr>
        <w:t>•Total Acres in Parcel</w:t>
      </w:r>
    </w:p>
    <w:p w14:paraId="10CD1239" w14:textId="2F258963" w:rsidR="00C92752" w:rsidRDefault="00C92752" w:rsidP="00C92752">
      <w:pPr>
        <w:pStyle w:val="Default"/>
        <w:rPr>
          <w:sz w:val="22"/>
          <w:szCs w:val="22"/>
        </w:rPr>
      </w:pPr>
      <w:r>
        <w:rPr>
          <w:sz w:val="22"/>
          <w:szCs w:val="22"/>
        </w:rPr>
        <w:t>• Total Damaged Acres in Parcel</w:t>
      </w:r>
    </w:p>
    <w:p w14:paraId="2640BBE5" w14:textId="53CEC60C" w:rsidR="00C92752" w:rsidRDefault="00C92752" w:rsidP="00C92752">
      <w:pPr>
        <w:pStyle w:val="Default"/>
        <w:rPr>
          <w:sz w:val="22"/>
          <w:szCs w:val="22"/>
        </w:rPr>
      </w:pPr>
      <w:r>
        <w:rPr>
          <w:sz w:val="22"/>
          <w:szCs w:val="22"/>
        </w:rPr>
        <w:t xml:space="preserve">• Fair Market Value as of </w:t>
      </w:r>
      <w:r w:rsidR="00BF76F2">
        <w:rPr>
          <w:sz w:val="22"/>
          <w:szCs w:val="22"/>
        </w:rPr>
        <w:t>09</w:t>
      </w:r>
      <w:r>
        <w:rPr>
          <w:sz w:val="22"/>
          <w:szCs w:val="22"/>
        </w:rPr>
        <w:t>/</w:t>
      </w:r>
      <w:r w:rsidR="00BF76F2">
        <w:rPr>
          <w:sz w:val="22"/>
          <w:szCs w:val="22"/>
        </w:rPr>
        <w:t>2</w:t>
      </w:r>
      <w:r w:rsidR="00897020">
        <w:rPr>
          <w:sz w:val="22"/>
          <w:szCs w:val="22"/>
        </w:rPr>
        <w:t>4</w:t>
      </w:r>
      <w:r>
        <w:rPr>
          <w:sz w:val="22"/>
          <w:szCs w:val="22"/>
        </w:rPr>
        <w:t>/20</w:t>
      </w:r>
      <w:r w:rsidR="00BF76F2">
        <w:rPr>
          <w:sz w:val="22"/>
          <w:szCs w:val="22"/>
        </w:rPr>
        <w:t>24</w:t>
      </w:r>
      <w:r w:rsidR="008A7A40">
        <w:rPr>
          <w:sz w:val="22"/>
          <w:szCs w:val="22"/>
        </w:rPr>
        <w:t xml:space="preserve"> – Pre-Hurricane</w:t>
      </w:r>
      <w:r>
        <w:rPr>
          <w:sz w:val="22"/>
          <w:szCs w:val="22"/>
        </w:rPr>
        <w:t xml:space="preserve"> </w:t>
      </w:r>
      <w:bookmarkStart w:id="2" w:name="_Hlk212739422"/>
      <w:r>
        <w:rPr>
          <w:sz w:val="22"/>
          <w:szCs w:val="22"/>
        </w:rPr>
        <w:t>(for Comprehensive funding requests only)</w:t>
      </w:r>
      <w:bookmarkEnd w:id="2"/>
    </w:p>
    <w:p w14:paraId="5EF394E9" w14:textId="2CB09F68" w:rsidR="00580C1F" w:rsidRDefault="00C92752" w:rsidP="00C92752">
      <w:pPr>
        <w:pStyle w:val="Default"/>
        <w:rPr>
          <w:sz w:val="22"/>
          <w:szCs w:val="22"/>
        </w:rPr>
      </w:pPr>
      <w:r>
        <w:rPr>
          <w:sz w:val="22"/>
          <w:szCs w:val="22"/>
        </w:rPr>
        <w:t xml:space="preserve">• Fair Market Value as of </w:t>
      </w:r>
      <w:r w:rsidR="00BF76F2">
        <w:rPr>
          <w:sz w:val="22"/>
          <w:szCs w:val="22"/>
        </w:rPr>
        <w:t>09</w:t>
      </w:r>
      <w:r>
        <w:rPr>
          <w:sz w:val="22"/>
          <w:szCs w:val="22"/>
        </w:rPr>
        <w:t>/</w:t>
      </w:r>
      <w:r w:rsidR="00BF76F2">
        <w:rPr>
          <w:sz w:val="22"/>
          <w:szCs w:val="22"/>
        </w:rPr>
        <w:t>2</w:t>
      </w:r>
      <w:r w:rsidR="00897020">
        <w:rPr>
          <w:sz w:val="22"/>
          <w:szCs w:val="22"/>
        </w:rPr>
        <w:t>9</w:t>
      </w:r>
      <w:r>
        <w:rPr>
          <w:sz w:val="22"/>
          <w:szCs w:val="22"/>
        </w:rPr>
        <w:t>/20</w:t>
      </w:r>
      <w:r w:rsidR="00BF76F2">
        <w:rPr>
          <w:sz w:val="22"/>
          <w:szCs w:val="22"/>
        </w:rPr>
        <w:t>24</w:t>
      </w:r>
      <w:r>
        <w:rPr>
          <w:sz w:val="22"/>
          <w:szCs w:val="22"/>
        </w:rPr>
        <w:t xml:space="preserve"> </w:t>
      </w:r>
      <w:r w:rsidR="008A7A40">
        <w:rPr>
          <w:sz w:val="22"/>
          <w:szCs w:val="22"/>
        </w:rPr>
        <w:t xml:space="preserve">– Post Hurricane </w:t>
      </w:r>
      <w:r>
        <w:rPr>
          <w:sz w:val="22"/>
          <w:szCs w:val="22"/>
        </w:rPr>
        <w:t>(for Comprehensive funding requests only)</w:t>
      </w:r>
    </w:p>
    <w:p w14:paraId="537196B5" w14:textId="77777777" w:rsidR="00C92752" w:rsidRDefault="00C92752" w:rsidP="00C92752">
      <w:pPr>
        <w:pStyle w:val="Default"/>
        <w:rPr>
          <w:sz w:val="22"/>
          <w:szCs w:val="22"/>
        </w:rPr>
      </w:pPr>
    </w:p>
    <w:p w14:paraId="07A1A131" w14:textId="6B607FFC" w:rsidR="007D4038" w:rsidRPr="002C7E7D" w:rsidRDefault="0008058A" w:rsidP="00C92752">
      <w:pPr>
        <w:pStyle w:val="Default"/>
        <w:rPr>
          <w:rStyle w:val="Emphasis"/>
          <w:i w:val="0"/>
          <w:iCs w:val="0"/>
          <w:sz w:val="22"/>
          <w:szCs w:val="22"/>
        </w:rPr>
      </w:pPr>
      <w:r w:rsidRPr="002C7E7D">
        <w:rPr>
          <w:rStyle w:val="Strong"/>
          <w:b w:val="0"/>
          <w:bCs w:val="0"/>
          <w:sz w:val="22"/>
          <w:szCs w:val="22"/>
        </w:rPr>
        <w:t>Stand:</w:t>
      </w:r>
      <w:r w:rsidRPr="002C7E7D">
        <w:rPr>
          <w:b/>
          <w:bCs/>
          <w:sz w:val="22"/>
          <w:szCs w:val="22"/>
        </w:rPr>
        <w:t xml:space="preserve"> </w:t>
      </w:r>
      <w:r w:rsidRPr="002C7E7D">
        <w:rPr>
          <w:rStyle w:val="Emphasis"/>
          <w:i w:val="0"/>
          <w:iCs w:val="0"/>
          <w:sz w:val="22"/>
          <w:szCs w:val="22"/>
        </w:rPr>
        <w:t>A relatively uniform group of trees within a forest, occupying a specific area and managed as a single unit due to similar species composition, age, and site conditions.</w:t>
      </w:r>
    </w:p>
    <w:p w14:paraId="64E0CFA9" w14:textId="77777777" w:rsidR="002C7E7D" w:rsidRPr="002C7E7D" w:rsidRDefault="002C7E7D" w:rsidP="00C92752">
      <w:pPr>
        <w:pStyle w:val="Default"/>
        <w:rPr>
          <w:rStyle w:val="Emphasis"/>
          <w:i w:val="0"/>
          <w:iCs w:val="0"/>
          <w:sz w:val="22"/>
          <w:szCs w:val="22"/>
        </w:rPr>
      </w:pPr>
    </w:p>
    <w:p w14:paraId="469D8E6B" w14:textId="520E2ED8" w:rsidR="002C7E7D" w:rsidRDefault="002C7E7D" w:rsidP="00C92752">
      <w:pPr>
        <w:pStyle w:val="Default"/>
        <w:rPr>
          <w:rStyle w:val="Emphasis"/>
          <w:i w:val="0"/>
          <w:iCs w:val="0"/>
          <w:sz w:val="22"/>
          <w:szCs w:val="22"/>
        </w:rPr>
      </w:pPr>
      <w:r w:rsidRPr="002C7E7D">
        <w:rPr>
          <w:rStyle w:val="Strong"/>
          <w:b w:val="0"/>
          <w:bCs w:val="0"/>
          <w:sz w:val="22"/>
          <w:szCs w:val="22"/>
        </w:rPr>
        <w:t>Parcel:</w:t>
      </w:r>
      <w:r w:rsidRPr="002C7E7D">
        <w:rPr>
          <w:sz w:val="22"/>
          <w:szCs w:val="22"/>
        </w:rPr>
        <w:t xml:space="preserve"> </w:t>
      </w:r>
      <w:r w:rsidRPr="002C7E7D">
        <w:rPr>
          <w:rStyle w:val="Emphasis"/>
          <w:i w:val="0"/>
          <w:iCs w:val="0"/>
          <w:sz w:val="22"/>
          <w:szCs w:val="22"/>
        </w:rPr>
        <w:t>A legally defined unit of land with specific ownership and recorded boundaries, often identified by a tax or cadastral number.</w:t>
      </w:r>
    </w:p>
    <w:p w14:paraId="10AD873F" w14:textId="77777777" w:rsidR="005E33FA" w:rsidRDefault="005E33FA" w:rsidP="00C92752">
      <w:pPr>
        <w:pStyle w:val="Default"/>
        <w:rPr>
          <w:rStyle w:val="Emphasis"/>
          <w:i w:val="0"/>
          <w:iCs w:val="0"/>
          <w:sz w:val="22"/>
          <w:szCs w:val="22"/>
        </w:rPr>
      </w:pPr>
    </w:p>
    <w:p w14:paraId="58AE15AF" w14:textId="784C8ADA" w:rsidR="005E33FA" w:rsidRPr="00726619" w:rsidRDefault="005E33FA" w:rsidP="005E33FA">
      <w:pPr>
        <w:pStyle w:val="Default"/>
        <w:rPr>
          <w:color w:val="auto"/>
          <w:sz w:val="22"/>
          <w:szCs w:val="22"/>
        </w:rPr>
      </w:pPr>
      <w:r w:rsidRPr="00726619">
        <w:rPr>
          <w:color w:val="auto"/>
          <w:sz w:val="22"/>
          <w:szCs w:val="22"/>
        </w:rPr>
        <w:t>Fair Market Value of timber pre-storm is the timber cruise data in the undisturbed stand</w:t>
      </w:r>
      <w:r w:rsidR="006374B5">
        <w:rPr>
          <w:color w:val="auto"/>
          <w:sz w:val="22"/>
          <w:szCs w:val="22"/>
        </w:rPr>
        <w:t xml:space="preserve"> based on 3</w:t>
      </w:r>
      <w:r w:rsidR="006374B5" w:rsidRPr="006374B5">
        <w:rPr>
          <w:color w:val="auto"/>
          <w:sz w:val="22"/>
          <w:szCs w:val="22"/>
          <w:vertAlign w:val="superscript"/>
        </w:rPr>
        <w:t>rd</w:t>
      </w:r>
      <w:r w:rsidR="006374B5">
        <w:rPr>
          <w:color w:val="auto"/>
          <w:sz w:val="22"/>
          <w:szCs w:val="22"/>
        </w:rPr>
        <w:t xml:space="preserve"> quarter Timber-Mart South timber prices</w:t>
      </w:r>
      <w:r w:rsidRPr="00726619">
        <w:rPr>
          <w:color w:val="auto"/>
          <w:sz w:val="22"/>
          <w:szCs w:val="22"/>
        </w:rPr>
        <w:t>.</w:t>
      </w:r>
    </w:p>
    <w:p w14:paraId="2982C400" w14:textId="1D8CE981" w:rsidR="005E33FA" w:rsidRPr="00726619" w:rsidRDefault="005E33FA" w:rsidP="005E33FA">
      <w:pPr>
        <w:pStyle w:val="Default"/>
        <w:rPr>
          <w:color w:val="auto"/>
          <w:sz w:val="22"/>
          <w:szCs w:val="22"/>
        </w:rPr>
      </w:pPr>
      <w:r w:rsidRPr="00726619">
        <w:rPr>
          <w:color w:val="auto"/>
          <w:sz w:val="22"/>
          <w:szCs w:val="22"/>
        </w:rPr>
        <w:t>Fair Market Value of timber post storm is the value of the remaining standing timber in the stand</w:t>
      </w:r>
      <w:r w:rsidR="00815F26">
        <w:rPr>
          <w:color w:val="auto"/>
          <w:sz w:val="22"/>
          <w:szCs w:val="22"/>
        </w:rPr>
        <w:t xml:space="preserve"> based on </w:t>
      </w:r>
      <w:r w:rsidR="00210CBA">
        <w:rPr>
          <w:color w:val="auto"/>
          <w:sz w:val="22"/>
          <w:szCs w:val="22"/>
        </w:rPr>
        <w:t>3</w:t>
      </w:r>
      <w:r w:rsidR="00210CBA" w:rsidRPr="00210CBA">
        <w:rPr>
          <w:color w:val="auto"/>
          <w:sz w:val="22"/>
          <w:szCs w:val="22"/>
          <w:vertAlign w:val="superscript"/>
        </w:rPr>
        <w:t>rd</w:t>
      </w:r>
      <w:r w:rsidR="00210CBA">
        <w:rPr>
          <w:color w:val="auto"/>
          <w:sz w:val="22"/>
          <w:szCs w:val="22"/>
        </w:rPr>
        <w:t xml:space="preserve"> quarter Timber-Mart South timber prices</w:t>
      </w:r>
      <w:r w:rsidRPr="00726619">
        <w:rPr>
          <w:color w:val="auto"/>
          <w:sz w:val="22"/>
          <w:szCs w:val="22"/>
        </w:rPr>
        <w:t>.</w:t>
      </w:r>
    </w:p>
    <w:p w14:paraId="6AE24531" w14:textId="5443B8AE" w:rsidR="005E33FA" w:rsidRPr="00726619" w:rsidRDefault="005E33FA" w:rsidP="00C92752">
      <w:pPr>
        <w:pStyle w:val="Default"/>
        <w:rPr>
          <w:rStyle w:val="Emphasis"/>
          <w:i w:val="0"/>
          <w:iCs w:val="0"/>
          <w:color w:val="auto"/>
          <w:sz w:val="22"/>
          <w:szCs w:val="22"/>
        </w:rPr>
      </w:pPr>
      <w:r w:rsidRPr="00726619">
        <w:rPr>
          <w:color w:val="auto"/>
          <w:sz w:val="22"/>
          <w:szCs w:val="22"/>
        </w:rPr>
        <w:t xml:space="preserve">Salvaged </w:t>
      </w:r>
      <w:proofErr w:type="gramStart"/>
      <w:r w:rsidRPr="00726619">
        <w:rPr>
          <w:color w:val="auto"/>
          <w:sz w:val="22"/>
          <w:szCs w:val="22"/>
        </w:rPr>
        <w:t>timber value</w:t>
      </w:r>
      <w:proofErr w:type="gramEnd"/>
      <w:r w:rsidRPr="00726619">
        <w:rPr>
          <w:color w:val="auto"/>
          <w:sz w:val="22"/>
          <w:szCs w:val="22"/>
        </w:rPr>
        <w:t xml:space="preserve"> is the amount the landowner/entity is paid for merchantable timber that has been harvested and sold accounting for reduced quality, accessibility, and additional harvesting costs.</w:t>
      </w:r>
    </w:p>
    <w:p w14:paraId="609B1AD6" w14:textId="77777777" w:rsidR="0008058A" w:rsidRPr="00726619" w:rsidRDefault="0008058A" w:rsidP="00C92752">
      <w:pPr>
        <w:pStyle w:val="Default"/>
        <w:rPr>
          <w:b/>
          <w:bCs/>
          <w:color w:val="auto"/>
          <w:sz w:val="23"/>
          <w:szCs w:val="23"/>
        </w:rPr>
      </w:pPr>
    </w:p>
    <w:p w14:paraId="3218AD8E" w14:textId="56FECA3E" w:rsidR="00C92752" w:rsidRDefault="00C92752" w:rsidP="00C92752">
      <w:pPr>
        <w:pStyle w:val="Default"/>
        <w:rPr>
          <w:sz w:val="23"/>
          <w:szCs w:val="23"/>
        </w:rPr>
      </w:pPr>
      <w:r>
        <w:rPr>
          <w:b/>
          <w:bCs/>
          <w:sz w:val="23"/>
          <w:szCs w:val="23"/>
        </w:rPr>
        <w:t xml:space="preserve">Required Documents for Timber </w:t>
      </w:r>
    </w:p>
    <w:p w14:paraId="77C6EFDB" w14:textId="42735D4A" w:rsidR="00C92752" w:rsidRDefault="00C92752" w:rsidP="00C92752">
      <w:pPr>
        <w:pStyle w:val="Default"/>
        <w:rPr>
          <w:sz w:val="22"/>
          <w:szCs w:val="22"/>
        </w:rPr>
      </w:pPr>
      <w:r>
        <w:rPr>
          <w:sz w:val="22"/>
          <w:szCs w:val="22"/>
        </w:rPr>
        <w:t xml:space="preserve">• IRS 4684 Casualty Loss Form that was filed with the IRS </w:t>
      </w:r>
      <w:r w:rsidR="006B0DF4">
        <w:rPr>
          <w:sz w:val="22"/>
          <w:szCs w:val="22"/>
        </w:rPr>
        <w:t>and/or t</w:t>
      </w:r>
      <w:r w:rsidR="006B0DF4" w:rsidRPr="006B0DF4">
        <w:rPr>
          <w:sz w:val="22"/>
          <w:szCs w:val="22"/>
        </w:rPr>
        <w:t xml:space="preserve">imber </w:t>
      </w:r>
      <w:r w:rsidR="006B0DF4">
        <w:rPr>
          <w:sz w:val="22"/>
          <w:szCs w:val="22"/>
        </w:rPr>
        <w:t>c</w:t>
      </w:r>
      <w:r w:rsidR="006B0DF4" w:rsidRPr="006B0DF4">
        <w:rPr>
          <w:sz w:val="22"/>
          <w:szCs w:val="22"/>
        </w:rPr>
        <w:t>ruise</w:t>
      </w:r>
      <w:r w:rsidR="0081272E">
        <w:rPr>
          <w:sz w:val="22"/>
          <w:szCs w:val="22"/>
        </w:rPr>
        <w:t>/</w:t>
      </w:r>
      <w:r w:rsidR="006B0DF4">
        <w:rPr>
          <w:sz w:val="22"/>
          <w:szCs w:val="22"/>
        </w:rPr>
        <w:t>s</w:t>
      </w:r>
      <w:r w:rsidR="006B0DF4" w:rsidRPr="006B0DF4">
        <w:rPr>
          <w:sz w:val="22"/>
          <w:szCs w:val="22"/>
        </w:rPr>
        <w:t xml:space="preserve">tump </w:t>
      </w:r>
      <w:r w:rsidR="006B0DF4">
        <w:rPr>
          <w:sz w:val="22"/>
          <w:szCs w:val="22"/>
        </w:rPr>
        <w:t>c</w:t>
      </w:r>
      <w:r w:rsidR="006B0DF4" w:rsidRPr="006B0DF4">
        <w:rPr>
          <w:sz w:val="22"/>
          <w:szCs w:val="22"/>
        </w:rPr>
        <w:t xml:space="preserve">ruise Documentation with volume and loss estimations. Salvage revenues will also be included in this calculation. </w:t>
      </w:r>
      <w:r>
        <w:rPr>
          <w:sz w:val="22"/>
          <w:szCs w:val="22"/>
        </w:rPr>
        <w:t>(for Comprehensive funding requests)</w:t>
      </w:r>
      <w:r w:rsidR="00856F11" w:rsidRPr="00856F11">
        <w:rPr>
          <w:sz w:val="22"/>
          <w:szCs w:val="22"/>
        </w:rPr>
        <w:t xml:space="preserve"> </w:t>
      </w:r>
      <w:r w:rsidR="00856F11">
        <w:rPr>
          <w:sz w:val="22"/>
          <w:szCs w:val="22"/>
        </w:rPr>
        <w:t>Timber harvest notification number required for salvage operations.</w:t>
      </w:r>
    </w:p>
    <w:p w14:paraId="25ECAB82" w14:textId="495E1435" w:rsidR="00C92752" w:rsidRDefault="00C92752" w:rsidP="00C92752">
      <w:pPr>
        <w:pStyle w:val="Default"/>
        <w:rPr>
          <w:sz w:val="22"/>
          <w:szCs w:val="22"/>
        </w:rPr>
      </w:pPr>
      <w:r>
        <w:rPr>
          <w:sz w:val="22"/>
          <w:szCs w:val="22"/>
        </w:rPr>
        <w:t>• Third-Party Certification of Damage f</w:t>
      </w:r>
      <w:r w:rsidR="00C52801">
        <w:rPr>
          <w:sz w:val="22"/>
          <w:szCs w:val="22"/>
        </w:rPr>
        <w:t>orm</w:t>
      </w:r>
      <w:r>
        <w:rPr>
          <w:sz w:val="22"/>
          <w:szCs w:val="22"/>
        </w:rPr>
        <w:t xml:space="preserve"> (for 3</w:t>
      </w:r>
      <w:r>
        <w:rPr>
          <w:sz w:val="14"/>
          <w:szCs w:val="14"/>
        </w:rPr>
        <w:t>rd</w:t>
      </w:r>
      <w:r>
        <w:rPr>
          <w:sz w:val="22"/>
          <w:szCs w:val="22"/>
        </w:rPr>
        <w:t>-Party Certification funding requests)</w:t>
      </w:r>
      <w:r w:rsidR="00706259">
        <w:rPr>
          <w:sz w:val="22"/>
          <w:szCs w:val="22"/>
        </w:rPr>
        <w:t xml:space="preserve"> </w:t>
      </w:r>
      <w:r w:rsidR="00C52801" w:rsidRPr="00C52801">
        <w:rPr>
          <w:sz w:val="22"/>
          <w:szCs w:val="22"/>
        </w:rPr>
        <w:t>GA-HBG-01</w:t>
      </w:r>
      <w:r>
        <w:rPr>
          <w:sz w:val="22"/>
          <w:szCs w:val="22"/>
        </w:rPr>
        <w:t xml:space="preserve"> Third-Party Certification of Timber Damage</w:t>
      </w:r>
      <w:r w:rsidR="00706259">
        <w:rPr>
          <w:sz w:val="22"/>
          <w:szCs w:val="22"/>
        </w:rPr>
        <w:t>.</w:t>
      </w:r>
      <w:r w:rsidR="00717047">
        <w:rPr>
          <w:sz w:val="22"/>
          <w:szCs w:val="22"/>
        </w:rPr>
        <w:t xml:space="preserve"> </w:t>
      </w:r>
      <w:r w:rsidR="00F940AC" w:rsidRPr="00F940AC">
        <w:rPr>
          <w:sz w:val="22"/>
          <w:szCs w:val="22"/>
        </w:rPr>
        <w:t>GA-HBG-04</w:t>
      </w:r>
      <w:r w:rsidR="00717047">
        <w:rPr>
          <w:sz w:val="22"/>
          <w:szCs w:val="22"/>
        </w:rPr>
        <w:t xml:space="preserve"> timber worksheet</w:t>
      </w:r>
      <w:r w:rsidR="00950434">
        <w:rPr>
          <w:sz w:val="22"/>
          <w:szCs w:val="22"/>
        </w:rPr>
        <w:t xml:space="preserve"> or similar documentation</w:t>
      </w:r>
      <w:r w:rsidR="004B39BB">
        <w:rPr>
          <w:sz w:val="22"/>
          <w:szCs w:val="22"/>
        </w:rPr>
        <w:t>.</w:t>
      </w:r>
      <w:r>
        <w:rPr>
          <w:sz w:val="22"/>
          <w:szCs w:val="22"/>
        </w:rPr>
        <w:t xml:space="preserve"> </w:t>
      </w:r>
      <w:r w:rsidR="004B39BB">
        <w:rPr>
          <w:sz w:val="22"/>
          <w:szCs w:val="22"/>
        </w:rPr>
        <w:t xml:space="preserve">Both forms are </w:t>
      </w:r>
      <w:r>
        <w:rPr>
          <w:sz w:val="22"/>
          <w:szCs w:val="22"/>
        </w:rPr>
        <w:t xml:space="preserve">available at </w:t>
      </w:r>
      <w:r w:rsidR="00AA75E1" w:rsidRPr="00AA75E1">
        <w:rPr>
          <w:sz w:val="22"/>
          <w:szCs w:val="22"/>
        </w:rPr>
        <w:t>https://agr.georgia.gov/</w:t>
      </w:r>
      <w:r w:rsidR="004B39BB">
        <w:rPr>
          <w:sz w:val="22"/>
          <w:szCs w:val="22"/>
        </w:rPr>
        <w:t>.</w:t>
      </w:r>
    </w:p>
    <w:p w14:paraId="2AB23D4E" w14:textId="63C3B7BB" w:rsidR="003A3F69" w:rsidRPr="00C94706" w:rsidRDefault="00C92752" w:rsidP="00C92752">
      <w:pPr>
        <w:pStyle w:val="Default"/>
        <w:rPr>
          <w:sz w:val="22"/>
          <w:szCs w:val="22"/>
        </w:rPr>
      </w:pPr>
      <w:r>
        <w:rPr>
          <w:sz w:val="22"/>
          <w:szCs w:val="22"/>
        </w:rPr>
        <w:t xml:space="preserve">• </w:t>
      </w:r>
      <w:r w:rsidRPr="00C94706">
        <w:rPr>
          <w:sz w:val="22"/>
          <w:szCs w:val="22"/>
        </w:rPr>
        <w:t>20</w:t>
      </w:r>
      <w:r w:rsidR="00C71D71" w:rsidRPr="00C94706">
        <w:rPr>
          <w:sz w:val="22"/>
          <w:szCs w:val="22"/>
        </w:rPr>
        <w:t>24</w:t>
      </w:r>
      <w:r w:rsidRPr="00C94706">
        <w:rPr>
          <w:sz w:val="22"/>
          <w:szCs w:val="22"/>
        </w:rPr>
        <w:t xml:space="preserve"> Property Tax Assessment (same form uploaded in Locations section above)</w:t>
      </w:r>
    </w:p>
    <w:p w14:paraId="6FB3508B" w14:textId="77415E03" w:rsidR="00D34896" w:rsidRPr="00C94706" w:rsidRDefault="00EE69EC" w:rsidP="00C728CF">
      <w:pPr>
        <w:pStyle w:val="Default"/>
        <w:numPr>
          <w:ilvl w:val="0"/>
          <w:numId w:val="18"/>
        </w:numPr>
        <w:rPr>
          <w:sz w:val="22"/>
          <w:szCs w:val="22"/>
        </w:rPr>
      </w:pPr>
      <w:r w:rsidRPr="00C94706">
        <w:rPr>
          <w:sz w:val="22"/>
          <w:szCs w:val="22"/>
        </w:rPr>
        <w:t>Clear photographs or aerial imagery of the damaged timber</w:t>
      </w:r>
    </w:p>
    <w:p w14:paraId="60A240F4" w14:textId="77777777" w:rsidR="005E33FA" w:rsidRPr="00C94706" w:rsidRDefault="00C92752" w:rsidP="005E33FA">
      <w:pPr>
        <w:rPr>
          <w:rFonts w:ascii="Arial" w:hAnsi="Arial" w:cs="Arial"/>
          <w:color w:val="000000"/>
          <w:kern w:val="0"/>
          <w:sz w:val="22"/>
          <w:szCs w:val="22"/>
        </w:rPr>
      </w:pPr>
      <w:r w:rsidRPr="00C94706">
        <w:rPr>
          <w:rFonts w:ascii="Arial" w:hAnsi="Arial" w:cs="Arial"/>
          <w:sz w:val="22"/>
          <w:szCs w:val="22"/>
        </w:rPr>
        <w:t>• You can also provide other documents that you think would help GDA assess your application.</w:t>
      </w:r>
      <w:r w:rsidR="00784F97" w:rsidRPr="00C94706">
        <w:rPr>
          <w:rFonts w:ascii="Arial" w:hAnsi="Arial" w:cs="Arial"/>
        </w:rPr>
        <w:t xml:space="preserve"> </w:t>
      </w:r>
      <w:r w:rsidR="002A1D55" w:rsidRPr="00C94706">
        <w:rPr>
          <w:rFonts w:ascii="Arial" w:hAnsi="Arial" w:cs="Arial"/>
          <w:sz w:val="22"/>
          <w:szCs w:val="22"/>
        </w:rPr>
        <w:t>S</w:t>
      </w:r>
      <w:r w:rsidR="00B265F9" w:rsidRPr="00C94706">
        <w:rPr>
          <w:rFonts w:ascii="Arial" w:hAnsi="Arial" w:cs="Arial"/>
          <w:sz w:val="22"/>
          <w:szCs w:val="22"/>
        </w:rPr>
        <w:t>ummary of l</w:t>
      </w:r>
      <w:r w:rsidR="00784F97" w:rsidRPr="00C94706">
        <w:rPr>
          <w:rFonts w:ascii="Arial" w:hAnsi="Arial" w:cs="Arial"/>
          <w:sz w:val="22"/>
          <w:szCs w:val="22"/>
        </w:rPr>
        <w:t xml:space="preserve">oad </w:t>
      </w:r>
      <w:r w:rsidR="00B265F9" w:rsidRPr="00C94706">
        <w:rPr>
          <w:rFonts w:ascii="Arial" w:hAnsi="Arial" w:cs="Arial"/>
          <w:sz w:val="22"/>
          <w:szCs w:val="22"/>
        </w:rPr>
        <w:t>t</w:t>
      </w:r>
      <w:r w:rsidR="00784F97" w:rsidRPr="00C94706">
        <w:rPr>
          <w:rFonts w:ascii="Arial" w:hAnsi="Arial" w:cs="Arial"/>
          <w:sz w:val="22"/>
          <w:szCs w:val="22"/>
        </w:rPr>
        <w:t xml:space="preserve">ickets </w:t>
      </w:r>
      <w:r w:rsidR="00B265F9" w:rsidRPr="00C94706">
        <w:rPr>
          <w:rFonts w:ascii="Arial" w:hAnsi="Arial" w:cs="Arial"/>
          <w:sz w:val="22"/>
          <w:szCs w:val="22"/>
        </w:rPr>
        <w:t>from salvage operations, PT283T Forms</w:t>
      </w:r>
      <w:r w:rsidR="00055D01" w:rsidRPr="00C94706">
        <w:rPr>
          <w:rFonts w:ascii="Arial" w:hAnsi="Arial" w:cs="Arial"/>
          <w:sz w:val="22"/>
          <w:szCs w:val="22"/>
        </w:rPr>
        <w:t>, etc..</w:t>
      </w:r>
      <w:r w:rsidR="00B265F9" w:rsidRPr="00C94706">
        <w:rPr>
          <w:rFonts w:ascii="Arial" w:hAnsi="Arial" w:cs="Arial"/>
          <w:sz w:val="22"/>
          <w:szCs w:val="22"/>
        </w:rPr>
        <w:t>.</w:t>
      </w:r>
    </w:p>
    <w:p w14:paraId="54226718" w14:textId="7BBEC541" w:rsidR="008008A6" w:rsidRPr="00E2779A" w:rsidRDefault="0061330D" w:rsidP="005E33FA">
      <w:pPr>
        <w:rPr>
          <w:b/>
          <w:bCs/>
          <w:u w:val="single"/>
        </w:rPr>
      </w:pPr>
      <w:r w:rsidRPr="00E2779A">
        <w:rPr>
          <w:b/>
          <w:bCs/>
          <w:u w:val="single"/>
        </w:rPr>
        <w:lastRenderedPageBreak/>
        <w:t xml:space="preserve">How to perform </w:t>
      </w:r>
      <w:r w:rsidR="001367D0" w:rsidRPr="00E2779A">
        <w:rPr>
          <w:b/>
          <w:bCs/>
          <w:u w:val="single"/>
        </w:rPr>
        <w:t>the</w:t>
      </w:r>
      <w:r w:rsidRPr="00E2779A">
        <w:rPr>
          <w:b/>
          <w:bCs/>
          <w:u w:val="single"/>
        </w:rPr>
        <w:t xml:space="preserve"> Comprehensive </w:t>
      </w:r>
      <w:r w:rsidR="001367D0" w:rsidRPr="00E2779A">
        <w:rPr>
          <w:b/>
          <w:bCs/>
          <w:u w:val="single"/>
        </w:rPr>
        <w:t>Option</w:t>
      </w:r>
      <w:r w:rsidR="002755BA" w:rsidRPr="00E2779A">
        <w:rPr>
          <w:b/>
          <w:bCs/>
          <w:u w:val="single"/>
        </w:rPr>
        <w:t>:</w:t>
      </w:r>
    </w:p>
    <w:p w14:paraId="7959A6B6" w14:textId="77777777" w:rsidR="001367D0" w:rsidRDefault="001367D0" w:rsidP="008008A6">
      <w:pPr>
        <w:pStyle w:val="Default"/>
        <w:rPr>
          <w:sz w:val="22"/>
          <w:szCs w:val="22"/>
        </w:rPr>
      </w:pPr>
    </w:p>
    <w:p w14:paraId="1D085742" w14:textId="77777777" w:rsidR="001367D0" w:rsidRPr="005C1D74" w:rsidRDefault="001367D0" w:rsidP="001367D0">
      <w:pPr>
        <w:jc w:val="center"/>
        <w:rPr>
          <w:b/>
          <w:bCs/>
          <w:sz w:val="22"/>
          <w:szCs w:val="22"/>
          <w:u w:val="single"/>
        </w:rPr>
      </w:pPr>
      <w:r w:rsidRPr="005C1D74">
        <w:rPr>
          <w:b/>
          <w:bCs/>
          <w:sz w:val="22"/>
          <w:szCs w:val="22"/>
          <w:u w:val="single"/>
        </w:rPr>
        <w:t>Hurricane Helen</w:t>
      </w:r>
      <w:r>
        <w:rPr>
          <w:b/>
          <w:bCs/>
          <w:sz w:val="22"/>
          <w:szCs w:val="22"/>
          <w:u w:val="single"/>
        </w:rPr>
        <w:t>e</w:t>
      </w:r>
      <w:r w:rsidRPr="005C1D74">
        <w:rPr>
          <w:b/>
          <w:bCs/>
          <w:sz w:val="22"/>
          <w:szCs w:val="22"/>
          <w:u w:val="single"/>
        </w:rPr>
        <w:t xml:space="preserve"> Block Grant Timber/Stump Cruising Guidance</w:t>
      </w:r>
    </w:p>
    <w:p w14:paraId="64083FDD" w14:textId="77777777" w:rsidR="001367D0" w:rsidRPr="005C1D74" w:rsidRDefault="001367D0" w:rsidP="001367D0">
      <w:pPr>
        <w:rPr>
          <w:b/>
          <w:bCs/>
          <w:sz w:val="22"/>
          <w:szCs w:val="22"/>
        </w:rPr>
      </w:pPr>
      <w:r w:rsidRPr="005C1D74">
        <w:rPr>
          <w:b/>
          <w:bCs/>
          <w:sz w:val="22"/>
          <w:szCs w:val="22"/>
        </w:rPr>
        <w:t>Timber Cruising – trees are still present, either standing or fallen</w:t>
      </w:r>
    </w:p>
    <w:p w14:paraId="2B86E6AA" w14:textId="77777777" w:rsidR="001367D0" w:rsidRPr="005C1D74" w:rsidRDefault="001367D0" w:rsidP="001367D0">
      <w:pPr>
        <w:pStyle w:val="ListParagraph"/>
        <w:numPr>
          <w:ilvl w:val="0"/>
          <w:numId w:val="19"/>
        </w:numPr>
        <w:rPr>
          <w:sz w:val="22"/>
          <w:szCs w:val="22"/>
        </w:rPr>
      </w:pPr>
      <w:r w:rsidRPr="005C1D74">
        <w:rPr>
          <w:sz w:val="22"/>
          <w:szCs w:val="22"/>
        </w:rPr>
        <w:t>Cruise Method – fixed radius…with trees on the ground, variable radius/point sample is not viable.</w:t>
      </w:r>
    </w:p>
    <w:p w14:paraId="714BD861" w14:textId="77777777" w:rsidR="001367D0" w:rsidRPr="005C1D74" w:rsidRDefault="001367D0" w:rsidP="001367D0">
      <w:pPr>
        <w:pStyle w:val="ListParagraph"/>
        <w:numPr>
          <w:ilvl w:val="0"/>
          <w:numId w:val="19"/>
        </w:numPr>
        <w:rPr>
          <w:sz w:val="22"/>
          <w:szCs w:val="22"/>
        </w:rPr>
      </w:pPr>
      <w:r w:rsidRPr="005C1D74">
        <w:rPr>
          <w:sz w:val="22"/>
          <w:szCs w:val="22"/>
        </w:rPr>
        <w:t>Determine Cruise Intensity</w:t>
      </w:r>
    </w:p>
    <w:p w14:paraId="05B8EC2A" w14:textId="77777777" w:rsidR="001367D0" w:rsidRPr="005C1D74" w:rsidRDefault="001367D0" w:rsidP="001367D0">
      <w:pPr>
        <w:pStyle w:val="ListParagraph"/>
        <w:numPr>
          <w:ilvl w:val="1"/>
          <w:numId w:val="19"/>
        </w:numPr>
        <w:rPr>
          <w:sz w:val="22"/>
          <w:szCs w:val="22"/>
        </w:rPr>
      </w:pPr>
      <w:r w:rsidRPr="005C1D74">
        <w:rPr>
          <w:sz w:val="22"/>
          <w:szCs w:val="22"/>
        </w:rPr>
        <w:t>Is stand natural or planted…stand variability will dictate the number of plots needed.</w:t>
      </w:r>
    </w:p>
    <w:p w14:paraId="2248C287" w14:textId="77777777" w:rsidR="001367D0" w:rsidRPr="005C1D74" w:rsidRDefault="001367D0" w:rsidP="001367D0">
      <w:pPr>
        <w:pStyle w:val="ListParagraph"/>
        <w:numPr>
          <w:ilvl w:val="1"/>
          <w:numId w:val="19"/>
        </w:numPr>
        <w:rPr>
          <w:sz w:val="22"/>
          <w:szCs w:val="22"/>
        </w:rPr>
      </w:pPr>
      <w:r w:rsidRPr="005C1D74">
        <w:rPr>
          <w:sz w:val="22"/>
          <w:szCs w:val="22"/>
        </w:rPr>
        <w:t>The level of damage will also dictate the number of plots that can be taken.</w:t>
      </w:r>
    </w:p>
    <w:p w14:paraId="5C5B8284" w14:textId="77777777" w:rsidR="001367D0" w:rsidRPr="005C1D74" w:rsidRDefault="001367D0" w:rsidP="001367D0">
      <w:pPr>
        <w:pStyle w:val="ListParagraph"/>
        <w:numPr>
          <w:ilvl w:val="0"/>
          <w:numId w:val="19"/>
        </w:numPr>
        <w:rPr>
          <w:sz w:val="22"/>
          <w:szCs w:val="22"/>
        </w:rPr>
      </w:pPr>
      <w:r w:rsidRPr="005C1D74">
        <w:rPr>
          <w:sz w:val="22"/>
          <w:szCs w:val="22"/>
        </w:rPr>
        <w:t>Collect Data</w:t>
      </w:r>
    </w:p>
    <w:p w14:paraId="3DAAFB1D" w14:textId="77777777" w:rsidR="001367D0" w:rsidRPr="005C1D74" w:rsidRDefault="001367D0" w:rsidP="001367D0">
      <w:pPr>
        <w:pStyle w:val="ListParagraph"/>
        <w:numPr>
          <w:ilvl w:val="1"/>
          <w:numId w:val="19"/>
        </w:numPr>
        <w:rPr>
          <w:sz w:val="22"/>
          <w:szCs w:val="22"/>
        </w:rPr>
      </w:pPr>
      <w:r w:rsidRPr="005C1D74">
        <w:rPr>
          <w:sz w:val="22"/>
          <w:szCs w:val="22"/>
        </w:rPr>
        <w:t>Measure DBH and tree heights. Grade trees by product class according to industry standards.</w:t>
      </w:r>
    </w:p>
    <w:p w14:paraId="6370565C" w14:textId="77777777" w:rsidR="001367D0" w:rsidRPr="005C1D74" w:rsidRDefault="001367D0" w:rsidP="001367D0">
      <w:pPr>
        <w:pStyle w:val="ListParagraph"/>
        <w:numPr>
          <w:ilvl w:val="1"/>
          <w:numId w:val="19"/>
        </w:numPr>
        <w:rPr>
          <w:sz w:val="22"/>
          <w:szCs w:val="22"/>
        </w:rPr>
      </w:pPr>
      <w:r w:rsidRPr="005C1D74">
        <w:rPr>
          <w:sz w:val="22"/>
          <w:szCs w:val="22"/>
        </w:rPr>
        <w:t>Record data using collection methods dictated by cruising system.</w:t>
      </w:r>
    </w:p>
    <w:p w14:paraId="67ADE48E" w14:textId="77777777" w:rsidR="001367D0" w:rsidRPr="005C1D74" w:rsidRDefault="001367D0" w:rsidP="001367D0">
      <w:pPr>
        <w:pStyle w:val="ListParagraph"/>
        <w:numPr>
          <w:ilvl w:val="0"/>
          <w:numId w:val="19"/>
        </w:numPr>
        <w:rPr>
          <w:sz w:val="22"/>
          <w:szCs w:val="22"/>
        </w:rPr>
      </w:pPr>
      <w:r w:rsidRPr="005C1D74">
        <w:rPr>
          <w:sz w:val="22"/>
          <w:szCs w:val="22"/>
        </w:rPr>
        <w:t>Volume Estimation</w:t>
      </w:r>
    </w:p>
    <w:p w14:paraId="15261353" w14:textId="77777777" w:rsidR="001367D0" w:rsidRPr="005C1D74" w:rsidRDefault="001367D0" w:rsidP="001367D0">
      <w:pPr>
        <w:pStyle w:val="ListParagraph"/>
        <w:numPr>
          <w:ilvl w:val="1"/>
          <w:numId w:val="19"/>
        </w:numPr>
        <w:rPr>
          <w:sz w:val="22"/>
          <w:szCs w:val="22"/>
        </w:rPr>
      </w:pPr>
      <w:r w:rsidRPr="005C1D74">
        <w:rPr>
          <w:sz w:val="22"/>
          <w:szCs w:val="22"/>
        </w:rPr>
        <w:t xml:space="preserve">Use published volume tables to estimate </w:t>
      </w:r>
      <w:proofErr w:type="gramStart"/>
      <w:r w:rsidRPr="005C1D74">
        <w:rPr>
          <w:sz w:val="22"/>
          <w:szCs w:val="22"/>
        </w:rPr>
        <w:t>tree</w:t>
      </w:r>
      <w:proofErr w:type="gramEnd"/>
      <w:r w:rsidRPr="005C1D74">
        <w:rPr>
          <w:sz w:val="22"/>
          <w:szCs w:val="22"/>
        </w:rPr>
        <w:t xml:space="preserve"> volume by diameter class and product class.</w:t>
      </w:r>
    </w:p>
    <w:p w14:paraId="70C014AA" w14:textId="77777777" w:rsidR="001367D0" w:rsidRPr="005C1D74" w:rsidRDefault="001367D0" w:rsidP="001367D0">
      <w:pPr>
        <w:pStyle w:val="ListParagraph"/>
        <w:numPr>
          <w:ilvl w:val="1"/>
          <w:numId w:val="19"/>
        </w:numPr>
        <w:rPr>
          <w:sz w:val="22"/>
          <w:szCs w:val="22"/>
        </w:rPr>
      </w:pPr>
      <w:r w:rsidRPr="005C1D74">
        <w:rPr>
          <w:sz w:val="22"/>
          <w:szCs w:val="22"/>
        </w:rPr>
        <w:t>Various timber cruising software is available to collect and process cruise data.</w:t>
      </w:r>
    </w:p>
    <w:p w14:paraId="13E5C2D5" w14:textId="77777777" w:rsidR="001367D0" w:rsidRPr="005C1D74" w:rsidRDefault="001367D0" w:rsidP="001367D0">
      <w:pPr>
        <w:pStyle w:val="ListParagraph"/>
        <w:numPr>
          <w:ilvl w:val="0"/>
          <w:numId w:val="19"/>
        </w:numPr>
        <w:rPr>
          <w:sz w:val="22"/>
          <w:szCs w:val="22"/>
        </w:rPr>
      </w:pPr>
      <w:r w:rsidRPr="005C1D74">
        <w:rPr>
          <w:sz w:val="22"/>
          <w:szCs w:val="22"/>
        </w:rPr>
        <w:t>Value Estimation – apply market prices to estimated volumes.</w:t>
      </w:r>
    </w:p>
    <w:p w14:paraId="70702FA1" w14:textId="77777777" w:rsidR="001367D0" w:rsidRPr="005C1D74" w:rsidRDefault="001367D0" w:rsidP="001367D0">
      <w:pPr>
        <w:rPr>
          <w:b/>
          <w:bCs/>
          <w:sz w:val="22"/>
          <w:szCs w:val="22"/>
        </w:rPr>
      </w:pPr>
      <w:r w:rsidRPr="005C1D74">
        <w:rPr>
          <w:b/>
          <w:bCs/>
          <w:sz w:val="22"/>
          <w:szCs w:val="22"/>
        </w:rPr>
        <w:t>Stump Cruising – salvage has occurred, trees have been removed and hauled to market</w:t>
      </w:r>
    </w:p>
    <w:p w14:paraId="1AE033EB" w14:textId="77777777" w:rsidR="001367D0" w:rsidRPr="005C1D74" w:rsidRDefault="001367D0" w:rsidP="001367D0">
      <w:pPr>
        <w:pStyle w:val="ListParagraph"/>
        <w:numPr>
          <w:ilvl w:val="0"/>
          <w:numId w:val="20"/>
        </w:numPr>
        <w:rPr>
          <w:sz w:val="22"/>
          <w:szCs w:val="22"/>
        </w:rPr>
      </w:pPr>
      <w:r w:rsidRPr="005C1D74">
        <w:rPr>
          <w:sz w:val="22"/>
          <w:szCs w:val="22"/>
        </w:rPr>
        <w:t>Determine Cruise Intensity</w:t>
      </w:r>
    </w:p>
    <w:p w14:paraId="26347EBD" w14:textId="77777777" w:rsidR="001367D0" w:rsidRPr="005C1D74" w:rsidRDefault="001367D0" w:rsidP="001367D0">
      <w:pPr>
        <w:pStyle w:val="ListParagraph"/>
        <w:numPr>
          <w:ilvl w:val="1"/>
          <w:numId w:val="19"/>
        </w:numPr>
        <w:rPr>
          <w:sz w:val="22"/>
          <w:szCs w:val="22"/>
        </w:rPr>
      </w:pPr>
      <w:r w:rsidRPr="005C1D74">
        <w:rPr>
          <w:sz w:val="22"/>
          <w:szCs w:val="22"/>
        </w:rPr>
        <w:t>100% stump tally is ideal.</w:t>
      </w:r>
    </w:p>
    <w:p w14:paraId="46EECD42" w14:textId="77777777" w:rsidR="001367D0" w:rsidRPr="005C1D74" w:rsidRDefault="001367D0" w:rsidP="001367D0">
      <w:pPr>
        <w:pStyle w:val="ListParagraph"/>
        <w:numPr>
          <w:ilvl w:val="1"/>
          <w:numId w:val="19"/>
        </w:numPr>
        <w:rPr>
          <w:sz w:val="22"/>
          <w:szCs w:val="22"/>
        </w:rPr>
      </w:pPr>
      <w:r w:rsidRPr="005C1D74">
        <w:rPr>
          <w:sz w:val="22"/>
          <w:szCs w:val="22"/>
        </w:rPr>
        <w:t>If the affected area is too large for a 100% tally, determine plot size and grid that would provide adequate sampling.</w:t>
      </w:r>
    </w:p>
    <w:p w14:paraId="52454A72" w14:textId="77777777" w:rsidR="001367D0" w:rsidRPr="005C1D74" w:rsidRDefault="001367D0" w:rsidP="001367D0">
      <w:pPr>
        <w:pStyle w:val="ListParagraph"/>
        <w:numPr>
          <w:ilvl w:val="0"/>
          <w:numId w:val="20"/>
        </w:numPr>
        <w:rPr>
          <w:sz w:val="22"/>
          <w:szCs w:val="22"/>
        </w:rPr>
      </w:pPr>
      <w:r w:rsidRPr="005C1D74">
        <w:rPr>
          <w:sz w:val="22"/>
          <w:szCs w:val="22"/>
        </w:rPr>
        <w:t>Determine Cruising Method or Software System to Use</w:t>
      </w:r>
    </w:p>
    <w:p w14:paraId="4745DFB7" w14:textId="77777777" w:rsidR="001367D0" w:rsidRPr="005C1D74" w:rsidRDefault="001367D0" w:rsidP="001367D0">
      <w:pPr>
        <w:pStyle w:val="ListParagraph"/>
        <w:numPr>
          <w:ilvl w:val="1"/>
          <w:numId w:val="20"/>
        </w:numPr>
        <w:rPr>
          <w:sz w:val="22"/>
          <w:szCs w:val="22"/>
        </w:rPr>
      </w:pPr>
      <w:r w:rsidRPr="005C1D74">
        <w:rPr>
          <w:sz w:val="22"/>
          <w:szCs w:val="22"/>
        </w:rPr>
        <w:t>Develop your own volume estimation method…for example, measuring standing trees on site or nearby that represent the harvested trees to build a volume table, allowing measured stumps to be assigned a volume.</w:t>
      </w:r>
    </w:p>
    <w:p w14:paraId="5EA44353" w14:textId="77777777" w:rsidR="001367D0" w:rsidRPr="005C1D74" w:rsidRDefault="001367D0" w:rsidP="001367D0">
      <w:pPr>
        <w:pStyle w:val="ListParagraph"/>
        <w:numPr>
          <w:ilvl w:val="1"/>
          <w:numId w:val="20"/>
        </w:numPr>
        <w:rPr>
          <w:sz w:val="22"/>
          <w:szCs w:val="22"/>
        </w:rPr>
      </w:pPr>
      <w:r w:rsidRPr="005C1D74">
        <w:rPr>
          <w:sz w:val="22"/>
          <w:szCs w:val="22"/>
        </w:rPr>
        <w:t xml:space="preserve">Cruising software is available (i.e. </w:t>
      </w:r>
      <w:proofErr w:type="spellStart"/>
      <w:r w:rsidRPr="005C1D74">
        <w:rPr>
          <w:sz w:val="22"/>
          <w:szCs w:val="22"/>
        </w:rPr>
        <w:t>TCruise</w:t>
      </w:r>
      <w:proofErr w:type="spellEnd"/>
      <w:r w:rsidRPr="005C1D74">
        <w:rPr>
          <w:sz w:val="22"/>
          <w:szCs w:val="22"/>
        </w:rPr>
        <w:t>) that offers stump cruising templates and data processing.</w:t>
      </w:r>
    </w:p>
    <w:p w14:paraId="5EB7AACE" w14:textId="77777777" w:rsidR="001367D0" w:rsidRPr="005C1D74" w:rsidRDefault="001367D0" w:rsidP="001367D0">
      <w:pPr>
        <w:pStyle w:val="ListParagraph"/>
        <w:numPr>
          <w:ilvl w:val="0"/>
          <w:numId w:val="20"/>
        </w:numPr>
        <w:rPr>
          <w:sz w:val="22"/>
          <w:szCs w:val="22"/>
        </w:rPr>
      </w:pPr>
      <w:r w:rsidRPr="005C1D74">
        <w:rPr>
          <w:sz w:val="22"/>
          <w:szCs w:val="22"/>
        </w:rPr>
        <w:t>Collect Data</w:t>
      </w:r>
    </w:p>
    <w:p w14:paraId="47209101" w14:textId="77777777" w:rsidR="001367D0" w:rsidRPr="005C1D74" w:rsidRDefault="001367D0" w:rsidP="001367D0">
      <w:pPr>
        <w:pStyle w:val="ListParagraph"/>
        <w:numPr>
          <w:ilvl w:val="1"/>
          <w:numId w:val="20"/>
        </w:numPr>
        <w:rPr>
          <w:sz w:val="22"/>
          <w:szCs w:val="22"/>
        </w:rPr>
      </w:pPr>
      <w:r w:rsidRPr="005C1D74">
        <w:rPr>
          <w:sz w:val="22"/>
          <w:szCs w:val="22"/>
        </w:rPr>
        <w:t>Measure stump diameters and comparison tree data (stump diameter, DBH, and tree height) using industry standards.</w:t>
      </w:r>
    </w:p>
    <w:p w14:paraId="4767A9FB" w14:textId="77777777" w:rsidR="001367D0" w:rsidRPr="005C1D74" w:rsidRDefault="001367D0" w:rsidP="001367D0">
      <w:pPr>
        <w:pStyle w:val="ListParagraph"/>
        <w:numPr>
          <w:ilvl w:val="1"/>
          <w:numId w:val="20"/>
        </w:numPr>
        <w:rPr>
          <w:sz w:val="22"/>
          <w:szCs w:val="22"/>
        </w:rPr>
      </w:pPr>
      <w:r w:rsidRPr="005C1D74">
        <w:rPr>
          <w:sz w:val="22"/>
          <w:szCs w:val="22"/>
        </w:rPr>
        <w:t>Record data collection using collection methods dictated by cruising method or software system.</w:t>
      </w:r>
    </w:p>
    <w:p w14:paraId="6EF0DB1F" w14:textId="77777777" w:rsidR="001367D0" w:rsidRPr="005C1D74" w:rsidRDefault="001367D0" w:rsidP="001367D0">
      <w:pPr>
        <w:pStyle w:val="ListParagraph"/>
        <w:numPr>
          <w:ilvl w:val="0"/>
          <w:numId w:val="20"/>
        </w:numPr>
        <w:rPr>
          <w:sz w:val="22"/>
          <w:szCs w:val="22"/>
        </w:rPr>
      </w:pPr>
      <w:r w:rsidRPr="005C1D74">
        <w:rPr>
          <w:sz w:val="22"/>
          <w:szCs w:val="22"/>
        </w:rPr>
        <w:t>Volume Estimation</w:t>
      </w:r>
    </w:p>
    <w:p w14:paraId="29132568" w14:textId="77777777" w:rsidR="001367D0" w:rsidRPr="005C1D74" w:rsidRDefault="001367D0" w:rsidP="001367D0">
      <w:pPr>
        <w:pStyle w:val="ListParagraph"/>
        <w:numPr>
          <w:ilvl w:val="1"/>
          <w:numId w:val="20"/>
        </w:numPr>
        <w:rPr>
          <w:sz w:val="22"/>
          <w:szCs w:val="22"/>
        </w:rPr>
      </w:pPr>
      <w:r w:rsidRPr="005C1D74">
        <w:rPr>
          <w:sz w:val="22"/>
          <w:szCs w:val="22"/>
        </w:rPr>
        <w:t xml:space="preserve">Use published volume tables to estimate </w:t>
      </w:r>
      <w:proofErr w:type="gramStart"/>
      <w:r w:rsidRPr="005C1D74">
        <w:rPr>
          <w:sz w:val="22"/>
          <w:szCs w:val="22"/>
        </w:rPr>
        <w:t>tree</w:t>
      </w:r>
      <w:proofErr w:type="gramEnd"/>
      <w:r w:rsidRPr="005C1D74">
        <w:rPr>
          <w:sz w:val="22"/>
          <w:szCs w:val="22"/>
        </w:rPr>
        <w:t xml:space="preserve"> volume by diameter class and product class.</w:t>
      </w:r>
    </w:p>
    <w:p w14:paraId="5E8EC50C" w14:textId="77777777" w:rsidR="001367D0" w:rsidRPr="005C1D74" w:rsidRDefault="001367D0" w:rsidP="001367D0">
      <w:pPr>
        <w:pStyle w:val="ListParagraph"/>
        <w:numPr>
          <w:ilvl w:val="1"/>
          <w:numId w:val="20"/>
        </w:numPr>
        <w:rPr>
          <w:sz w:val="22"/>
          <w:szCs w:val="22"/>
        </w:rPr>
      </w:pPr>
      <w:r w:rsidRPr="005C1D74">
        <w:rPr>
          <w:sz w:val="22"/>
          <w:szCs w:val="22"/>
        </w:rPr>
        <w:t>Various timber cruising software is available to collect and process cruise data.</w:t>
      </w:r>
    </w:p>
    <w:p w14:paraId="262A3507" w14:textId="77777777" w:rsidR="001367D0" w:rsidRPr="005C1D74" w:rsidRDefault="001367D0" w:rsidP="001367D0">
      <w:pPr>
        <w:pStyle w:val="ListParagraph"/>
        <w:numPr>
          <w:ilvl w:val="0"/>
          <w:numId w:val="20"/>
        </w:numPr>
        <w:rPr>
          <w:sz w:val="22"/>
          <w:szCs w:val="22"/>
        </w:rPr>
      </w:pPr>
      <w:r w:rsidRPr="005C1D74">
        <w:rPr>
          <w:sz w:val="22"/>
          <w:szCs w:val="22"/>
        </w:rPr>
        <w:t>Value Estimation - apply market prices to estimated volumes.</w:t>
      </w:r>
    </w:p>
    <w:p w14:paraId="5C5CA33C" w14:textId="77777777" w:rsidR="001367D0" w:rsidRDefault="001367D0" w:rsidP="008008A6">
      <w:pPr>
        <w:pStyle w:val="Default"/>
        <w:rPr>
          <w:sz w:val="22"/>
          <w:szCs w:val="22"/>
        </w:rPr>
      </w:pPr>
    </w:p>
    <w:p w14:paraId="3C807C4E" w14:textId="77777777" w:rsidR="00DE6674" w:rsidRDefault="00DE6674" w:rsidP="008008A6">
      <w:pPr>
        <w:pStyle w:val="Default"/>
        <w:rPr>
          <w:b/>
          <w:bCs/>
          <w:sz w:val="22"/>
          <w:szCs w:val="22"/>
        </w:rPr>
      </w:pPr>
    </w:p>
    <w:p w14:paraId="76E8AD15" w14:textId="77777777" w:rsidR="005E33FA" w:rsidRDefault="005E33FA" w:rsidP="008008A6">
      <w:pPr>
        <w:pStyle w:val="Default"/>
        <w:rPr>
          <w:b/>
          <w:bCs/>
          <w:sz w:val="22"/>
          <w:szCs w:val="22"/>
          <w:u w:val="single"/>
        </w:rPr>
      </w:pPr>
    </w:p>
    <w:p w14:paraId="5BECAB23" w14:textId="77777777" w:rsidR="005E33FA" w:rsidRDefault="005E33FA" w:rsidP="008008A6">
      <w:pPr>
        <w:pStyle w:val="Default"/>
        <w:rPr>
          <w:b/>
          <w:bCs/>
          <w:sz w:val="22"/>
          <w:szCs w:val="22"/>
          <w:u w:val="single"/>
        </w:rPr>
      </w:pPr>
    </w:p>
    <w:p w14:paraId="2ACE9A8F" w14:textId="77777777" w:rsidR="005E33FA" w:rsidRDefault="005E33FA" w:rsidP="008008A6">
      <w:pPr>
        <w:pStyle w:val="Default"/>
        <w:rPr>
          <w:b/>
          <w:bCs/>
          <w:sz w:val="22"/>
          <w:szCs w:val="22"/>
          <w:u w:val="single"/>
        </w:rPr>
      </w:pPr>
    </w:p>
    <w:p w14:paraId="638DF084" w14:textId="77777777" w:rsidR="005E33FA" w:rsidRDefault="005E33FA" w:rsidP="008008A6">
      <w:pPr>
        <w:pStyle w:val="Default"/>
        <w:rPr>
          <w:b/>
          <w:bCs/>
          <w:sz w:val="22"/>
          <w:szCs w:val="22"/>
          <w:u w:val="single"/>
        </w:rPr>
      </w:pPr>
    </w:p>
    <w:p w14:paraId="00028CA5" w14:textId="77777777" w:rsidR="005E33FA" w:rsidRDefault="005E33FA" w:rsidP="008008A6">
      <w:pPr>
        <w:pStyle w:val="Default"/>
        <w:rPr>
          <w:b/>
          <w:bCs/>
          <w:sz w:val="22"/>
          <w:szCs w:val="22"/>
          <w:u w:val="single"/>
        </w:rPr>
      </w:pPr>
    </w:p>
    <w:p w14:paraId="0A876D12" w14:textId="77777777" w:rsidR="005E33FA" w:rsidRDefault="005E33FA" w:rsidP="008008A6">
      <w:pPr>
        <w:pStyle w:val="Default"/>
        <w:rPr>
          <w:b/>
          <w:bCs/>
          <w:sz w:val="22"/>
          <w:szCs w:val="22"/>
          <w:u w:val="single"/>
        </w:rPr>
      </w:pPr>
    </w:p>
    <w:p w14:paraId="54092722" w14:textId="5CCB9E5E" w:rsidR="003C3F83" w:rsidRPr="00C728CF" w:rsidRDefault="008008A6" w:rsidP="008008A6">
      <w:pPr>
        <w:pStyle w:val="Default"/>
        <w:rPr>
          <w:b/>
          <w:bCs/>
          <w:sz w:val="22"/>
          <w:szCs w:val="22"/>
          <w:u w:val="single"/>
        </w:rPr>
      </w:pPr>
      <w:r w:rsidRPr="00C728CF">
        <w:rPr>
          <w:b/>
          <w:bCs/>
          <w:sz w:val="22"/>
          <w:szCs w:val="22"/>
          <w:u w:val="single"/>
        </w:rPr>
        <w:lastRenderedPageBreak/>
        <w:t>How to perform a 3</w:t>
      </w:r>
      <w:r w:rsidRPr="00C728CF">
        <w:rPr>
          <w:b/>
          <w:bCs/>
          <w:sz w:val="22"/>
          <w:szCs w:val="22"/>
          <w:u w:val="single"/>
          <w:vertAlign w:val="superscript"/>
        </w:rPr>
        <w:t>rd</w:t>
      </w:r>
      <w:r w:rsidRPr="00C728CF">
        <w:rPr>
          <w:b/>
          <w:bCs/>
          <w:sz w:val="22"/>
          <w:szCs w:val="22"/>
          <w:u w:val="single"/>
        </w:rPr>
        <w:t xml:space="preserve"> party inspection:</w:t>
      </w:r>
    </w:p>
    <w:p w14:paraId="20F203BA" w14:textId="77777777" w:rsidR="00A96976" w:rsidRPr="00540401" w:rsidRDefault="00A96976" w:rsidP="008008A6">
      <w:pPr>
        <w:pStyle w:val="Default"/>
        <w:rPr>
          <w:sz w:val="22"/>
          <w:szCs w:val="22"/>
        </w:rPr>
      </w:pPr>
    </w:p>
    <w:p w14:paraId="003B201F" w14:textId="59EB83CF" w:rsidR="00540401" w:rsidRPr="00540401" w:rsidRDefault="00540401" w:rsidP="00540401">
      <w:pPr>
        <w:rPr>
          <w:rFonts w:ascii="Arial" w:eastAsiaTheme="minorEastAsia" w:hAnsi="Arial" w:cs="Arial"/>
          <w:sz w:val="22"/>
          <w:szCs w:val="22"/>
          <w:u w:val="single"/>
        </w:rPr>
      </w:pPr>
      <w:r w:rsidRPr="00540401">
        <w:rPr>
          <w:rFonts w:ascii="Arial" w:eastAsiaTheme="minorEastAsia" w:hAnsi="Arial" w:cs="Arial"/>
          <w:sz w:val="22"/>
          <w:szCs w:val="22"/>
          <w:u w:val="single"/>
        </w:rPr>
        <w:t>STEP 1: DEFINE WHAT COUNTS AS A DAMAGED TREE</w:t>
      </w:r>
    </w:p>
    <w:p w14:paraId="774C0579" w14:textId="77777777" w:rsidR="00540401" w:rsidRPr="00540401" w:rsidRDefault="00540401" w:rsidP="00540401">
      <w:pPr>
        <w:rPr>
          <w:rFonts w:ascii="Arial" w:eastAsiaTheme="minorEastAsia" w:hAnsi="Arial" w:cs="Arial"/>
          <w:sz w:val="22"/>
          <w:szCs w:val="22"/>
        </w:rPr>
      </w:pPr>
      <w:r w:rsidRPr="00540401">
        <w:rPr>
          <w:rFonts w:ascii="Arial" w:eastAsiaTheme="minorEastAsia" w:hAnsi="Arial" w:cs="Arial"/>
          <w:sz w:val="22"/>
          <w:szCs w:val="22"/>
        </w:rPr>
        <w:t>Use these criteria to determine which trees are considered damaged based on visible signs:</w:t>
      </w:r>
    </w:p>
    <w:tbl>
      <w:tblPr>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596"/>
        <w:gridCol w:w="6383"/>
      </w:tblGrid>
      <w:tr w:rsidR="00540401" w:rsidRPr="00540401" w14:paraId="1798E8EF" w14:textId="77777777" w:rsidTr="00BD114B">
        <w:trPr>
          <w:trHeight w:val="300"/>
          <w:jc w:val="center"/>
        </w:trPr>
        <w:tc>
          <w:tcPr>
            <w:tcW w:w="2596" w:type="dxa"/>
            <w:tcMar>
              <w:top w:w="15" w:type="dxa"/>
              <w:left w:w="15" w:type="dxa"/>
              <w:bottom w:w="15" w:type="dxa"/>
              <w:right w:w="15" w:type="dxa"/>
            </w:tcMar>
            <w:vAlign w:val="center"/>
          </w:tcPr>
          <w:p w14:paraId="3A7AE659" w14:textId="77777777" w:rsidR="00540401" w:rsidRPr="00540401" w:rsidRDefault="00540401" w:rsidP="00BD114B">
            <w:pPr>
              <w:spacing w:after="0"/>
              <w:jc w:val="center"/>
              <w:rPr>
                <w:rFonts w:ascii="Arial" w:eastAsiaTheme="minorEastAsia" w:hAnsi="Arial" w:cs="Arial"/>
                <w:b/>
                <w:bCs/>
                <w:sz w:val="22"/>
                <w:szCs w:val="22"/>
              </w:rPr>
            </w:pPr>
            <w:r w:rsidRPr="00540401">
              <w:rPr>
                <w:rFonts w:ascii="Arial" w:eastAsiaTheme="minorEastAsia" w:hAnsi="Arial" w:cs="Arial"/>
                <w:b/>
                <w:bCs/>
                <w:sz w:val="22"/>
                <w:szCs w:val="22"/>
              </w:rPr>
              <w:t>Damage Type</w:t>
            </w:r>
          </w:p>
        </w:tc>
        <w:tc>
          <w:tcPr>
            <w:tcW w:w="6383" w:type="dxa"/>
            <w:tcMar>
              <w:top w:w="15" w:type="dxa"/>
              <w:left w:w="15" w:type="dxa"/>
              <w:bottom w:w="15" w:type="dxa"/>
              <w:right w:w="15" w:type="dxa"/>
            </w:tcMar>
            <w:vAlign w:val="center"/>
          </w:tcPr>
          <w:p w14:paraId="17E3C212" w14:textId="77777777" w:rsidR="00540401" w:rsidRPr="00540401" w:rsidRDefault="00540401" w:rsidP="00BD114B">
            <w:pPr>
              <w:spacing w:after="0"/>
              <w:jc w:val="center"/>
              <w:rPr>
                <w:rFonts w:ascii="Arial" w:eastAsiaTheme="minorEastAsia" w:hAnsi="Arial" w:cs="Arial"/>
                <w:b/>
                <w:bCs/>
                <w:sz w:val="22"/>
                <w:szCs w:val="22"/>
              </w:rPr>
            </w:pPr>
            <w:r w:rsidRPr="00540401">
              <w:rPr>
                <w:rFonts w:ascii="Arial" w:eastAsiaTheme="minorEastAsia" w:hAnsi="Arial" w:cs="Arial"/>
                <w:b/>
                <w:bCs/>
                <w:sz w:val="22"/>
                <w:szCs w:val="22"/>
              </w:rPr>
              <w:t>Visual Indicators (Ocular)</w:t>
            </w:r>
          </w:p>
        </w:tc>
      </w:tr>
      <w:tr w:rsidR="00540401" w:rsidRPr="00540401" w14:paraId="16F203CF" w14:textId="77777777" w:rsidTr="00BD114B">
        <w:trPr>
          <w:trHeight w:val="300"/>
          <w:jc w:val="center"/>
        </w:trPr>
        <w:tc>
          <w:tcPr>
            <w:tcW w:w="2596" w:type="dxa"/>
            <w:tcMar>
              <w:top w:w="15" w:type="dxa"/>
              <w:left w:w="15" w:type="dxa"/>
              <w:bottom w:w="15" w:type="dxa"/>
              <w:right w:w="15" w:type="dxa"/>
            </w:tcMar>
            <w:vAlign w:val="center"/>
          </w:tcPr>
          <w:p w14:paraId="602CDBBC" w14:textId="77777777" w:rsidR="00540401" w:rsidRPr="00540401" w:rsidRDefault="00540401" w:rsidP="00BD114B">
            <w:pPr>
              <w:spacing w:after="0"/>
              <w:jc w:val="center"/>
              <w:rPr>
                <w:rFonts w:ascii="Arial" w:eastAsiaTheme="minorEastAsia" w:hAnsi="Arial" w:cs="Arial"/>
                <w:sz w:val="22"/>
                <w:szCs w:val="22"/>
              </w:rPr>
            </w:pPr>
            <w:r w:rsidRPr="00540401">
              <w:rPr>
                <w:rFonts w:ascii="Arial" w:eastAsiaTheme="minorEastAsia" w:hAnsi="Arial" w:cs="Arial"/>
                <w:sz w:val="22"/>
                <w:szCs w:val="22"/>
              </w:rPr>
              <w:t>Uprooted</w:t>
            </w:r>
          </w:p>
        </w:tc>
        <w:tc>
          <w:tcPr>
            <w:tcW w:w="6383" w:type="dxa"/>
            <w:tcMar>
              <w:top w:w="15" w:type="dxa"/>
              <w:left w:w="15" w:type="dxa"/>
              <w:bottom w:w="15" w:type="dxa"/>
              <w:right w:w="15" w:type="dxa"/>
            </w:tcMar>
            <w:vAlign w:val="center"/>
          </w:tcPr>
          <w:p w14:paraId="33F69D01" w14:textId="77777777" w:rsidR="00540401" w:rsidRPr="00540401" w:rsidRDefault="00540401" w:rsidP="00BD114B">
            <w:pPr>
              <w:spacing w:after="0"/>
              <w:jc w:val="center"/>
              <w:rPr>
                <w:rFonts w:ascii="Arial" w:eastAsiaTheme="minorEastAsia" w:hAnsi="Arial" w:cs="Arial"/>
                <w:sz w:val="22"/>
                <w:szCs w:val="22"/>
              </w:rPr>
            </w:pPr>
            <w:r w:rsidRPr="00540401">
              <w:rPr>
                <w:rFonts w:ascii="Arial" w:eastAsiaTheme="minorEastAsia" w:hAnsi="Arial" w:cs="Arial"/>
                <w:sz w:val="22"/>
                <w:szCs w:val="22"/>
              </w:rPr>
              <w:t>Entire tree or root mass lifted; roots/soil exposed</w:t>
            </w:r>
          </w:p>
        </w:tc>
      </w:tr>
      <w:tr w:rsidR="00540401" w:rsidRPr="00540401" w14:paraId="787D7B03" w14:textId="77777777" w:rsidTr="00BD114B">
        <w:trPr>
          <w:trHeight w:val="300"/>
          <w:jc w:val="center"/>
        </w:trPr>
        <w:tc>
          <w:tcPr>
            <w:tcW w:w="2596" w:type="dxa"/>
            <w:tcMar>
              <w:top w:w="15" w:type="dxa"/>
              <w:left w:w="15" w:type="dxa"/>
              <w:bottom w:w="15" w:type="dxa"/>
              <w:right w:w="15" w:type="dxa"/>
            </w:tcMar>
            <w:vAlign w:val="center"/>
          </w:tcPr>
          <w:p w14:paraId="5D88EADF" w14:textId="77777777" w:rsidR="00540401" w:rsidRPr="00540401" w:rsidRDefault="00540401" w:rsidP="00BD114B">
            <w:pPr>
              <w:spacing w:after="0"/>
              <w:jc w:val="center"/>
              <w:rPr>
                <w:rFonts w:ascii="Arial" w:eastAsiaTheme="minorEastAsia" w:hAnsi="Arial" w:cs="Arial"/>
                <w:sz w:val="22"/>
                <w:szCs w:val="22"/>
              </w:rPr>
            </w:pPr>
            <w:r w:rsidRPr="00540401">
              <w:rPr>
                <w:rFonts w:ascii="Arial" w:eastAsiaTheme="minorEastAsia" w:hAnsi="Arial" w:cs="Arial"/>
                <w:sz w:val="22"/>
                <w:szCs w:val="22"/>
              </w:rPr>
              <w:t>Snapped/Broken Stem</w:t>
            </w:r>
          </w:p>
        </w:tc>
        <w:tc>
          <w:tcPr>
            <w:tcW w:w="6383" w:type="dxa"/>
            <w:tcMar>
              <w:top w:w="15" w:type="dxa"/>
              <w:left w:w="15" w:type="dxa"/>
              <w:bottom w:w="15" w:type="dxa"/>
              <w:right w:w="15" w:type="dxa"/>
            </w:tcMar>
            <w:vAlign w:val="center"/>
          </w:tcPr>
          <w:p w14:paraId="68A76292" w14:textId="77777777" w:rsidR="00540401" w:rsidRPr="00540401" w:rsidRDefault="00540401" w:rsidP="00BD114B">
            <w:pPr>
              <w:spacing w:after="0"/>
              <w:jc w:val="center"/>
              <w:rPr>
                <w:rFonts w:ascii="Arial" w:eastAsiaTheme="minorEastAsia" w:hAnsi="Arial" w:cs="Arial"/>
                <w:sz w:val="22"/>
                <w:szCs w:val="22"/>
              </w:rPr>
            </w:pPr>
            <w:r w:rsidRPr="00540401">
              <w:rPr>
                <w:rFonts w:ascii="Arial" w:eastAsiaTheme="minorEastAsia" w:hAnsi="Arial" w:cs="Arial"/>
                <w:sz w:val="22"/>
                <w:szCs w:val="22"/>
              </w:rPr>
              <w:t>Tree trunk visibly snapped, splintered, or bent beyond recovery</w:t>
            </w:r>
          </w:p>
        </w:tc>
      </w:tr>
      <w:tr w:rsidR="00540401" w:rsidRPr="00540401" w14:paraId="2B210314" w14:textId="77777777" w:rsidTr="00BD114B">
        <w:trPr>
          <w:trHeight w:val="300"/>
          <w:jc w:val="center"/>
        </w:trPr>
        <w:tc>
          <w:tcPr>
            <w:tcW w:w="2596" w:type="dxa"/>
            <w:tcMar>
              <w:top w:w="15" w:type="dxa"/>
              <w:left w:w="15" w:type="dxa"/>
              <w:bottom w:w="15" w:type="dxa"/>
              <w:right w:w="15" w:type="dxa"/>
            </w:tcMar>
            <w:vAlign w:val="center"/>
          </w:tcPr>
          <w:p w14:paraId="00E52B96" w14:textId="77777777" w:rsidR="00540401" w:rsidRPr="00540401" w:rsidRDefault="00540401" w:rsidP="00BD114B">
            <w:pPr>
              <w:spacing w:after="0"/>
              <w:jc w:val="center"/>
              <w:rPr>
                <w:rFonts w:ascii="Arial" w:eastAsiaTheme="minorEastAsia" w:hAnsi="Arial" w:cs="Arial"/>
                <w:sz w:val="22"/>
                <w:szCs w:val="22"/>
              </w:rPr>
            </w:pPr>
            <w:r w:rsidRPr="00540401">
              <w:rPr>
                <w:rFonts w:ascii="Arial" w:eastAsiaTheme="minorEastAsia" w:hAnsi="Arial" w:cs="Arial"/>
                <w:sz w:val="22"/>
                <w:szCs w:val="22"/>
              </w:rPr>
              <w:t>Severe Leaning</w:t>
            </w:r>
          </w:p>
        </w:tc>
        <w:tc>
          <w:tcPr>
            <w:tcW w:w="6383" w:type="dxa"/>
            <w:tcMar>
              <w:top w:w="15" w:type="dxa"/>
              <w:left w:w="15" w:type="dxa"/>
              <w:bottom w:w="15" w:type="dxa"/>
              <w:right w:w="15" w:type="dxa"/>
            </w:tcMar>
            <w:vAlign w:val="center"/>
          </w:tcPr>
          <w:p w14:paraId="72C5D8F4" w14:textId="77777777" w:rsidR="00540401" w:rsidRPr="00540401" w:rsidRDefault="00540401" w:rsidP="00BD114B">
            <w:pPr>
              <w:spacing w:after="0"/>
              <w:jc w:val="center"/>
              <w:rPr>
                <w:rFonts w:ascii="Arial" w:eastAsiaTheme="minorEastAsia" w:hAnsi="Arial" w:cs="Arial"/>
                <w:sz w:val="22"/>
                <w:szCs w:val="22"/>
              </w:rPr>
            </w:pPr>
            <w:r w:rsidRPr="00540401">
              <w:rPr>
                <w:rFonts w:ascii="Arial" w:eastAsiaTheme="minorEastAsia" w:hAnsi="Arial" w:cs="Arial"/>
                <w:sz w:val="22"/>
                <w:szCs w:val="22"/>
              </w:rPr>
              <w:t>Tree leaning &gt;45 degrees</w:t>
            </w:r>
          </w:p>
        </w:tc>
      </w:tr>
      <w:tr w:rsidR="00540401" w:rsidRPr="00540401" w14:paraId="3F2ABB5E" w14:textId="77777777" w:rsidTr="00BD114B">
        <w:trPr>
          <w:trHeight w:val="300"/>
          <w:jc w:val="center"/>
        </w:trPr>
        <w:tc>
          <w:tcPr>
            <w:tcW w:w="2596" w:type="dxa"/>
            <w:tcMar>
              <w:top w:w="15" w:type="dxa"/>
              <w:left w:w="15" w:type="dxa"/>
              <w:bottom w:w="15" w:type="dxa"/>
              <w:right w:w="15" w:type="dxa"/>
            </w:tcMar>
            <w:vAlign w:val="center"/>
          </w:tcPr>
          <w:p w14:paraId="2C7FCDA4" w14:textId="77777777" w:rsidR="00540401" w:rsidRPr="00540401" w:rsidRDefault="00540401" w:rsidP="00BD114B">
            <w:pPr>
              <w:spacing w:after="0"/>
              <w:jc w:val="center"/>
              <w:rPr>
                <w:rFonts w:ascii="Arial" w:eastAsiaTheme="minorEastAsia" w:hAnsi="Arial" w:cs="Arial"/>
                <w:sz w:val="22"/>
                <w:szCs w:val="22"/>
              </w:rPr>
            </w:pPr>
            <w:r w:rsidRPr="00540401">
              <w:rPr>
                <w:rFonts w:ascii="Arial" w:eastAsiaTheme="minorEastAsia" w:hAnsi="Arial" w:cs="Arial"/>
                <w:sz w:val="22"/>
                <w:szCs w:val="22"/>
              </w:rPr>
              <w:t>Crown Loss</w:t>
            </w:r>
          </w:p>
        </w:tc>
        <w:tc>
          <w:tcPr>
            <w:tcW w:w="6383" w:type="dxa"/>
            <w:tcMar>
              <w:top w:w="15" w:type="dxa"/>
              <w:left w:w="15" w:type="dxa"/>
              <w:bottom w:w="15" w:type="dxa"/>
              <w:right w:w="15" w:type="dxa"/>
            </w:tcMar>
            <w:vAlign w:val="center"/>
          </w:tcPr>
          <w:p w14:paraId="3E00C8F9" w14:textId="77777777" w:rsidR="00540401" w:rsidRPr="00540401" w:rsidRDefault="00540401" w:rsidP="00BD114B">
            <w:pPr>
              <w:spacing w:after="0"/>
              <w:jc w:val="center"/>
              <w:rPr>
                <w:rFonts w:ascii="Arial" w:eastAsiaTheme="minorEastAsia" w:hAnsi="Arial" w:cs="Arial"/>
                <w:sz w:val="22"/>
                <w:szCs w:val="22"/>
              </w:rPr>
            </w:pPr>
            <w:r w:rsidRPr="00540401">
              <w:rPr>
                <w:rFonts w:ascii="Arial" w:eastAsiaTheme="minorEastAsia" w:hAnsi="Arial" w:cs="Arial"/>
                <w:sz w:val="22"/>
                <w:szCs w:val="22"/>
              </w:rPr>
              <w:t>Half or more of crown visibly broken, browning, or defoliated</w:t>
            </w:r>
          </w:p>
        </w:tc>
      </w:tr>
      <w:tr w:rsidR="00540401" w:rsidRPr="00540401" w14:paraId="79BAD909" w14:textId="77777777" w:rsidTr="00BD114B">
        <w:trPr>
          <w:trHeight w:val="300"/>
          <w:jc w:val="center"/>
        </w:trPr>
        <w:tc>
          <w:tcPr>
            <w:tcW w:w="2596" w:type="dxa"/>
            <w:tcMar>
              <w:top w:w="15" w:type="dxa"/>
              <w:left w:w="15" w:type="dxa"/>
              <w:bottom w:w="15" w:type="dxa"/>
              <w:right w:w="15" w:type="dxa"/>
            </w:tcMar>
            <w:vAlign w:val="center"/>
          </w:tcPr>
          <w:p w14:paraId="6562E6DA" w14:textId="77777777" w:rsidR="00540401" w:rsidRPr="00540401" w:rsidRDefault="00540401" w:rsidP="00BD114B">
            <w:pPr>
              <w:spacing w:after="0"/>
              <w:jc w:val="center"/>
              <w:rPr>
                <w:rFonts w:ascii="Arial" w:eastAsiaTheme="minorEastAsia" w:hAnsi="Arial" w:cs="Arial"/>
                <w:sz w:val="22"/>
                <w:szCs w:val="22"/>
              </w:rPr>
            </w:pPr>
            <w:r w:rsidRPr="00540401">
              <w:rPr>
                <w:rFonts w:ascii="Arial" w:eastAsiaTheme="minorEastAsia" w:hAnsi="Arial" w:cs="Arial"/>
                <w:sz w:val="22"/>
                <w:szCs w:val="22"/>
              </w:rPr>
              <w:t>Bole Damage</w:t>
            </w:r>
          </w:p>
        </w:tc>
        <w:tc>
          <w:tcPr>
            <w:tcW w:w="6383" w:type="dxa"/>
            <w:tcMar>
              <w:top w:w="15" w:type="dxa"/>
              <w:left w:w="15" w:type="dxa"/>
              <w:bottom w:w="15" w:type="dxa"/>
              <w:right w:w="15" w:type="dxa"/>
            </w:tcMar>
            <w:vAlign w:val="center"/>
          </w:tcPr>
          <w:p w14:paraId="1E3F3401" w14:textId="77777777" w:rsidR="00540401" w:rsidRPr="00540401" w:rsidRDefault="00540401" w:rsidP="00BD114B">
            <w:pPr>
              <w:spacing w:after="0"/>
              <w:jc w:val="center"/>
              <w:rPr>
                <w:rFonts w:ascii="Arial" w:eastAsiaTheme="minorEastAsia" w:hAnsi="Arial" w:cs="Arial"/>
                <w:sz w:val="22"/>
                <w:szCs w:val="22"/>
              </w:rPr>
            </w:pPr>
            <w:r w:rsidRPr="00540401">
              <w:rPr>
                <w:rFonts w:ascii="Arial" w:eastAsiaTheme="minorEastAsia" w:hAnsi="Arial" w:cs="Arial"/>
                <w:sz w:val="22"/>
                <w:szCs w:val="22"/>
              </w:rPr>
              <w:t>Deep visible bark wounds or resin flow on a significant portion</w:t>
            </w:r>
          </w:p>
        </w:tc>
      </w:tr>
      <w:tr w:rsidR="00540401" w:rsidRPr="00540401" w14:paraId="54908246" w14:textId="77777777" w:rsidTr="00BD114B">
        <w:trPr>
          <w:trHeight w:val="300"/>
          <w:jc w:val="center"/>
        </w:trPr>
        <w:tc>
          <w:tcPr>
            <w:tcW w:w="2596" w:type="dxa"/>
            <w:tcMar>
              <w:top w:w="15" w:type="dxa"/>
              <w:left w:w="15" w:type="dxa"/>
              <w:bottom w:w="15" w:type="dxa"/>
              <w:right w:w="15" w:type="dxa"/>
            </w:tcMar>
            <w:vAlign w:val="center"/>
          </w:tcPr>
          <w:p w14:paraId="102523D6" w14:textId="77777777" w:rsidR="00540401" w:rsidRPr="00540401" w:rsidRDefault="00540401" w:rsidP="00BD114B">
            <w:pPr>
              <w:spacing w:after="0"/>
              <w:jc w:val="center"/>
              <w:rPr>
                <w:rFonts w:ascii="Arial" w:eastAsiaTheme="minorEastAsia" w:hAnsi="Arial" w:cs="Arial"/>
                <w:sz w:val="22"/>
                <w:szCs w:val="22"/>
              </w:rPr>
            </w:pPr>
            <w:r w:rsidRPr="00540401">
              <w:rPr>
                <w:rFonts w:ascii="Arial" w:eastAsiaTheme="minorEastAsia" w:hAnsi="Arial" w:cs="Arial"/>
                <w:sz w:val="22"/>
                <w:szCs w:val="22"/>
              </w:rPr>
              <w:t>Dead Tree</w:t>
            </w:r>
          </w:p>
        </w:tc>
        <w:tc>
          <w:tcPr>
            <w:tcW w:w="6383" w:type="dxa"/>
            <w:tcMar>
              <w:top w:w="15" w:type="dxa"/>
              <w:left w:w="15" w:type="dxa"/>
              <w:bottom w:w="15" w:type="dxa"/>
              <w:right w:w="15" w:type="dxa"/>
            </w:tcMar>
            <w:vAlign w:val="center"/>
          </w:tcPr>
          <w:p w14:paraId="7BDC7C11" w14:textId="77777777" w:rsidR="00540401" w:rsidRPr="00540401" w:rsidRDefault="00540401" w:rsidP="00BD114B">
            <w:pPr>
              <w:spacing w:after="0"/>
              <w:jc w:val="center"/>
              <w:rPr>
                <w:rFonts w:ascii="Arial" w:eastAsiaTheme="minorEastAsia" w:hAnsi="Arial" w:cs="Arial"/>
                <w:sz w:val="22"/>
                <w:szCs w:val="22"/>
              </w:rPr>
            </w:pPr>
            <w:r w:rsidRPr="00540401">
              <w:rPr>
                <w:rFonts w:ascii="Arial" w:eastAsiaTheme="minorEastAsia" w:hAnsi="Arial" w:cs="Arial"/>
                <w:sz w:val="22"/>
                <w:szCs w:val="22"/>
              </w:rPr>
              <w:t>No foliage or entirely brown/red crown post-event</w:t>
            </w:r>
          </w:p>
        </w:tc>
      </w:tr>
    </w:tbl>
    <w:p w14:paraId="46E29910" w14:textId="77777777" w:rsidR="00540401" w:rsidRPr="00540401" w:rsidRDefault="00540401" w:rsidP="00540401">
      <w:pPr>
        <w:spacing w:line="240" w:lineRule="auto"/>
        <w:rPr>
          <w:rFonts w:ascii="Arial" w:eastAsiaTheme="minorEastAsia" w:hAnsi="Arial" w:cs="Arial"/>
          <w:sz w:val="22"/>
          <w:szCs w:val="22"/>
        </w:rPr>
      </w:pPr>
    </w:p>
    <w:p w14:paraId="7E16C849" w14:textId="77777777" w:rsidR="00540401" w:rsidRPr="00540401" w:rsidRDefault="00540401" w:rsidP="00540401">
      <w:pPr>
        <w:spacing w:after="0" w:line="240" w:lineRule="auto"/>
        <w:rPr>
          <w:rFonts w:ascii="Arial" w:eastAsiaTheme="minorEastAsia" w:hAnsi="Arial" w:cs="Arial"/>
          <w:sz w:val="22"/>
          <w:szCs w:val="22"/>
        </w:rPr>
      </w:pPr>
      <w:r w:rsidRPr="00540401">
        <w:rPr>
          <w:rFonts w:ascii="Arial" w:eastAsiaTheme="minorEastAsia" w:hAnsi="Arial" w:cs="Arial"/>
          <w:sz w:val="22"/>
          <w:szCs w:val="22"/>
        </w:rPr>
        <w:t>Do not count trees with:</w:t>
      </w:r>
    </w:p>
    <w:p w14:paraId="4B0E91AE" w14:textId="77777777" w:rsidR="00540401" w:rsidRPr="00540401" w:rsidRDefault="00540401" w:rsidP="00540401">
      <w:pPr>
        <w:pStyle w:val="ListParagraph"/>
        <w:numPr>
          <w:ilvl w:val="0"/>
          <w:numId w:val="8"/>
        </w:numPr>
        <w:spacing w:after="0" w:line="240" w:lineRule="auto"/>
        <w:rPr>
          <w:rFonts w:ascii="Arial" w:eastAsiaTheme="minorEastAsia" w:hAnsi="Arial" w:cs="Arial"/>
          <w:sz w:val="22"/>
          <w:szCs w:val="22"/>
        </w:rPr>
      </w:pPr>
      <w:r w:rsidRPr="00540401">
        <w:rPr>
          <w:rFonts w:ascii="Arial" w:eastAsiaTheme="minorEastAsia" w:hAnsi="Arial" w:cs="Arial"/>
          <w:sz w:val="22"/>
          <w:szCs w:val="22"/>
        </w:rPr>
        <w:t>Minor limb loss</w:t>
      </w:r>
    </w:p>
    <w:p w14:paraId="08F78F1D" w14:textId="77777777" w:rsidR="00540401" w:rsidRPr="00540401" w:rsidRDefault="00540401" w:rsidP="00540401">
      <w:pPr>
        <w:pStyle w:val="ListParagraph"/>
        <w:numPr>
          <w:ilvl w:val="0"/>
          <w:numId w:val="8"/>
        </w:numPr>
        <w:spacing w:after="0" w:line="240" w:lineRule="auto"/>
        <w:rPr>
          <w:rFonts w:ascii="Arial" w:eastAsiaTheme="minorEastAsia" w:hAnsi="Arial" w:cs="Arial"/>
          <w:sz w:val="22"/>
          <w:szCs w:val="22"/>
        </w:rPr>
      </w:pPr>
      <w:r w:rsidRPr="00540401">
        <w:rPr>
          <w:rFonts w:ascii="Arial" w:eastAsiaTheme="minorEastAsia" w:hAnsi="Arial" w:cs="Arial"/>
          <w:sz w:val="22"/>
          <w:szCs w:val="22"/>
        </w:rPr>
        <w:t>Slight defoliation</w:t>
      </w:r>
    </w:p>
    <w:p w14:paraId="1C3A0947" w14:textId="74632F16" w:rsidR="00540401" w:rsidRPr="00540401" w:rsidRDefault="00540401" w:rsidP="00540401">
      <w:pPr>
        <w:pStyle w:val="ListParagraph"/>
        <w:numPr>
          <w:ilvl w:val="0"/>
          <w:numId w:val="8"/>
        </w:numPr>
        <w:spacing w:after="0" w:line="240" w:lineRule="auto"/>
        <w:rPr>
          <w:rFonts w:ascii="Arial" w:eastAsiaTheme="minorEastAsia" w:hAnsi="Arial" w:cs="Arial"/>
          <w:sz w:val="22"/>
          <w:szCs w:val="22"/>
        </w:rPr>
      </w:pPr>
      <w:r w:rsidRPr="00540401">
        <w:rPr>
          <w:rFonts w:ascii="Arial" w:eastAsiaTheme="minorEastAsia" w:hAnsi="Arial" w:cs="Arial"/>
          <w:sz w:val="22"/>
          <w:szCs w:val="22"/>
        </w:rPr>
        <w:t>Slight leaning</w:t>
      </w:r>
      <w:r w:rsidR="008B6119">
        <w:rPr>
          <w:rFonts w:ascii="Arial" w:eastAsiaTheme="minorEastAsia" w:hAnsi="Arial" w:cs="Arial"/>
          <w:sz w:val="22"/>
          <w:szCs w:val="22"/>
        </w:rPr>
        <w:t>,</w:t>
      </w:r>
      <w:r w:rsidRPr="00540401">
        <w:rPr>
          <w:rFonts w:ascii="Arial" w:eastAsiaTheme="minorEastAsia" w:hAnsi="Arial" w:cs="Arial"/>
          <w:sz w:val="22"/>
          <w:szCs w:val="22"/>
        </w:rPr>
        <w:t xml:space="preserve"> with no ground disturbance</w:t>
      </w:r>
    </w:p>
    <w:p w14:paraId="64112166" w14:textId="77777777" w:rsidR="00540401" w:rsidRPr="00540401" w:rsidRDefault="00540401" w:rsidP="00BE57BE">
      <w:pPr>
        <w:pStyle w:val="Default"/>
        <w:rPr>
          <w:sz w:val="22"/>
          <w:szCs w:val="22"/>
          <w:u w:val="single"/>
        </w:rPr>
      </w:pPr>
    </w:p>
    <w:p w14:paraId="6C0DB1AD" w14:textId="30446D92" w:rsidR="003B3F63" w:rsidRPr="00540401" w:rsidRDefault="00BE57BE" w:rsidP="00BE57BE">
      <w:pPr>
        <w:pStyle w:val="Default"/>
        <w:rPr>
          <w:sz w:val="22"/>
          <w:szCs w:val="22"/>
          <w:u w:val="single"/>
        </w:rPr>
      </w:pPr>
      <w:r w:rsidRPr="00540401">
        <w:rPr>
          <w:sz w:val="22"/>
          <w:szCs w:val="22"/>
          <w:u w:val="single"/>
        </w:rPr>
        <w:t xml:space="preserve">STEP </w:t>
      </w:r>
      <w:r w:rsidR="00540401" w:rsidRPr="00540401">
        <w:rPr>
          <w:sz w:val="22"/>
          <w:szCs w:val="22"/>
          <w:u w:val="single"/>
        </w:rPr>
        <w:t>2</w:t>
      </w:r>
      <w:r w:rsidRPr="00540401">
        <w:rPr>
          <w:sz w:val="22"/>
          <w:szCs w:val="22"/>
          <w:u w:val="single"/>
        </w:rPr>
        <w:t xml:space="preserve">: </w:t>
      </w:r>
      <w:r w:rsidR="003B3F63" w:rsidRPr="00540401">
        <w:rPr>
          <w:sz w:val="22"/>
          <w:szCs w:val="22"/>
          <w:u w:val="single"/>
        </w:rPr>
        <w:t>G</w:t>
      </w:r>
      <w:r w:rsidR="007372EF">
        <w:rPr>
          <w:sz w:val="22"/>
          <w:szCs w:val="22"/>
          <w:u w:val="single"/>
        </w:rPr>
        <w:t>ET</w:t>
      </w:r>
      <w:r w:rsidR="003B3F63" w:rsidRPr="00540401">
        <w:rPr>
          <w:sz w:val="22"/>
          <w:szCs w:val="22"/>
          <w:u w:val="single"/>
        </w:rPr>
        <w:t xml:space="preserve"> </w:t>
      </w:r>
      <w:r w:rsidR="007372EF">
        <w:rPr>
          <w:sz w:val="22"/>
          <w:szCs w:val="22"/>
          <w:u w:val="single"/>
        </w:rPr>
        <w:t>A</w:t>
      </w:r>
      <w:r w:rsidR="003B3F63" w:rsidRPr="00540401">
        <w:rPr>
          <w:sz w:val="22"/>
          <w:szCs w:val="22"/>
          <w:u w:val="single"/>
        </w:rPr>
        <w:t xml:space="preserve"> G</w:t>
      </w:r>
      <w:r w:rsidR="007372EF">
        <w:rPr>
          <w:sz w:val="22"/>
          <w:szCs w:val="22"/>
          <w:u w:val="single"/>
        </w:rPr>
        <w:t>ENERAL</w:t>
      </w:r>
      <w:r w:rsidR="003B3F63" w:rsidRPr="00540401">
        <w:rPr>
          <w:sz w:val="22"/>
          <w:szCs w:val="22"/>
          <w:u w:val="single"/>
        </w:rPr>
        <w:t xml:space="preserve"> O</w:t>
      </w:r>
      <w:r w:rsidR="007372EF">
        <w:rPr>
          <w:sz w:val="22"/>
          <w:szCs w:val="22"/>
          <w:u w:val="single"/>
        </w:rPr>
        <w:t>VERVIEW</w:t>
      </w:r>
    </w:p>
    <w:p w14:paraId="64662BE3" w14:textId="77777777" w:rsidR="003B3F63" w:rsidRPr="00540401" w:rsidRDefault="003B3F63" w:rsidP="003B3F63">
      <w:pPr>
        <w:pStyle w:val="Default"/>
        <w:rPr>
          <w:sz w:val="22"/>
          <w:szCs w:val="22"/>
        </w:rPr>
      </w:pPr>
    </w:p>
    <w:p w14:paraId="3EAE8EFD" w14:textId="6535F1A8" w:rsidR="003B3F63" w:rsidRPr="002570F2" w:rsidRDefault="003B3F63" w:rsidP="003B3F63">
      <w:pPr>
        <w:pStyle w:val="Default"/>
        <w:rPr>
          <w:sz w:val="22"/>
          <w:szCs w:val="22"/>
        </w:rPr>
      </w:pPr>
      <w:r w:rsidRPr="002570F2">
        <w:rPr>
          <w:sz w:val="22"/>
          <w:szCs w:val="22"/>
        </w:rPr>
        <w:t>Walk or drive along access roads</w:t>
      </w:r>
      <w:r w:rsidR="00FB417B" w:rsidRPr="002570F2">
        <w:rPr>
          <w:sz w:val="22"/>
          <w:szCs w:val="22"/>
        </w:rPr>
        <w:t>, stand edges,</w:t>
      </w:r>
      <w:r w:rsidRPr="002570F2">
        <w:rPr>
          <w:sz w:val="22"/>
          <w:szCs w:val="22"/>
        </w:rPr>
        <w:t xml:space="preserve"> or trails.</w:t>
      </w:r>
    </w:p>
    <w:p w14:paraId="64CC8BC0" w14:textId="1373F1C5" w:rsidR="00F46E24" w:rsidRPr="002570F2" w:rsidRDefault="00F46E24" w:rsidP="00F46E24">
      <w:pPr>
        <w:spacing w:after="0" w:line="240" w:lineRule="auto"/>
        <w:rPr>
          <w:rFonts w:ascii="Arial" w:eastAsiaTheme="minorEastAsia" w:hAnsi="Arial" w:cs="Arial"/>
          <w:sz w:val="22"/>
          <w:szCs w:val="22"/>
        </w:rPr>
      </w:pPr>
      <w:r w:rsidRPr="00130B2A">
        <w:rPr>
          <w:rFonts w:ascii="Arial" w:eastAsiaTheme="minorEastAsia" w:hAnsi="Arial" w:cs="Arial"/>
          <w:sz w:val="22"/>
          <w:szCs w:val="22"/>
        </w:rPr>
        <w:t xml:space="preserve">Observe entire stands from multiple vantage points (e.g., from the ground, hilltops, </w:t>
      </w:r>
      <w:r w:rsidR="009C4B3B" w:rsidRPr="00130B2A">
        <w:rPr>
          <w:rFonts w:ascii="Arial" w:eastAsiaTheme="minorEastAsia" w:hAnsi="Arial" w:cs="Arial"/>
          <w:sz w:val="22"/>
          <w:szCs w:val="22"/>
        </w:rPr>
        <w:t>stand edges, openings</w:t>
      </w:r>
      <w:r w:rsidRPr="00130B2A">
        <w:rPr>
          <w:rFonts w:ascii="Arial" w:eastAsiaTheme="minorEastAsia" w:hAnsi="Arial" w:cs="Arial"/>
          <w:sz w:val="22"/>
          <w:szCs w:val="22"/>
        </w:rPr>
        <w:t>).</w:t>
      </w:r>
      <w:r w:rsidR="007E2999" w:rsidRPr="00130B2A">
        <w:rPr>
          <w:rFonts w:ascii="Arial" w:eastAsiaTheme="minorEastAsia" w:hAnsi="Arial" w:cs="Arial"/>
          <w:sz w:val="22"/>
          <w:szCs w:val="22"/>
        </w:rPr>
        <w:t xml:space="preserve"> Use landmarks to divide stands visually (e.g., by species group, age class).</w:t>
      </w:r>
      <w:r w:rsidR="00130B2A" w:rsidRPr="00130B2A">
        <w:rPr>
          <w:rFonts w:ascii="Arial" w:eastAsiaTheme="minorEastAsia" w:hAnsi="Arial" w:cs="Arial"/>
          <w:sz w:val="22"/>
          <w:szCs w:val="22"/>
        </w:rPr>
        <w:t xml:space="preserve"> Focus on a representative area or segment of the stand.</w:t>
      </w:r>
    </w:p>
    <w:p w14:paraId="3E398876" w14:textId="77370C2D" w:rsidR="003B3F63" w:rsidRPr="00130B2A" w:rsidRDefault="00411AB8" w:rsidP="001E4CF5">
      <w:pPr>
        <w:spacing w:after="0" w:line="240" w:lineRule="auto"/>
        <w:rPr>
          <w:rFonts w:eastAsiaTheme="minorEastAsia"/>
          <w:sz w:val="22"/>
          <w:szCs w:val="22"/>
        </w:rPr>
      </w:pPr>
      <w:r w:rsidRPr="00146F96">
        <w:rPr>
          <w:rFonts w:ascii="Arial" w:hAnsi="Arial" w:cs="Arial"/>
          <w:sz w:val="22"/>
          <w:szCs w:val="22"/>
        </w:rPr>
        <w:t>N</w:t>
      </w:r>
      <w:r w:rsidR="003B3F63" w:rsidRPr="00146F96">
        <w:rPr>
          <w:rFonts w:ascii="Arial" w:hAnsi="Arial" w:cs="Arial"/>
          <w:sz w:val="22"/>
          <w:szCs w:val="22"/>
        </w:rPr>
        <w:t>ote</w:t>
      </w:r>
      <w:r w:rsidRPr="00146F96">
        <w:rPr>
          <w:rFonts w:ascii="Arial" w:hAnsi="Arial" w:cs="Arial"/>
          <w:sz w:val="22"/>
          <w:szCs w:val="22"/>
        </w:rPr>
        <w:t>/evaluate h</w:t>
      </w:r>
      <w:r w:rsidR="003B3F63" w:rsidRPr="00146F96">
        <w:rPr>
          <w:rFonts w:ascii="Arial" w:hAnsi="Arial" w:cs="Arial"/>
          <w:sz w:val="22"/>
          <w:szCs w:val="22"/>
        </w:rPr>
        <w:t>ow widespread the damage looks.</w:t>
      </w:r>
      <w:r w:rsidR="00CB2D2C" w:rsidRPr="00146F96">
        <w:rPr>
          <w:rFonts w:ascii="Arial" w:eastAsiaTheme="minorEastAsia" w:hAnsi="Arial" w:cs="Arial"/>
          <w:sz w:val="22"/>
          <w:szCs w:val="22"/>
        </w:rPr>
        <w:t xml:space="preserve"> Evaluate all visible tree damage within a reasonable field of view (both near and far).</w:t>
      </w:r>
      <w:r w:rsidR="00A925D6" w:rsidRPr="00146F96">
        <w:rPr>
          <w:rFonts w:ascii="Arial" w:hAnsi="Arial" w:cs="Arial"/>
          <w:sz w:val="22"/>
          <w:szCs w:val="22"/>
        </w:rPr>
        <w:t xml:space="preserve"> </w:t>
      </w:r>
      <w:r w:rsidR="003B3F63" w:rsidRPr="00146F96">
        <w:rPr>
          <w:rFonts w:ascii="Arial" w:hAnsi="Arial" w:cs="Arial"/>
          <w:sz w:val="22"/>
          <w:szCs w:val="22"/>
        </w:rPr>
        <w:t>Is it scattered (a few trees), patchy (clumps), or widespread (most of the stand)?</w:t>
      </w:r>
      <w:r w:rsidR="001E4CF5" w:rsidRPr="00146F96">
        <w:rPr>
          <w:rFonts w:ascii="Arial" w:hAnsi="Arial" w:cs="Arial"/>
          <w:sz w:val="22"/>
          <w:szCs w:val="22"/>
        </w:rPr>
        <w:t xml:space="preserve"> </w:t>
      </w:r>
      <w:r w:rsidR="003B3F63" w:rsidRPr="00146F96">
        <w:rPr>
          <w:rFonts w:ascii="Arial" w:hAnsi="Arial" w:cs="Arial"/>
          <w:sz w:val="22"/>
          <w:szCs w:val="22"/>
        </w:rPr>
        <w:t>What kinds of damage do you see? Uprooted trees, snapped trunks, leaning trees, broken tops, or stripped limbs.</w:t>
      </w:r>
    </w:p>
    <w:p w14:paraId="4CF6AE69" w14:textId="4007F2DA" w:rsidR="001E4CF5" w:rsidRDefault="001E4CF5" w:rsidP="001E4CF5">
      <w:pPr>
        <w:spacing w:after="0" w:line="240" w:lineRule="auto"/>
        <w:rPr>
          <w:rFonts w:ascii="Arial" w:eastAsiaTheme="minorEastAsia" w:hAnsi="Arial" w:cs="Arial"/>
          <w:sz w:val="22"/>
          <w:szCs w:val="22"/>
        </w:rPr>
      </w:pPr>
      <w:r w:rsidRPr="002570F2">
        <w:rPr>
          <w:rFonts w:ascii="Arial" w:eastAsiaTheme="minorEastAsia" w:hAnsi="Arial" w:cs="Arial"/>
          <w:sz w:val="22"/>
          <w:szCs w:val="22"/>
        </w:rPr>
        <w:t>Estimate the proportion of trees that show major visible damage.</w:t>
      </w:r>
    </w:p>
    <w:p w14:paraId="12086538" w14:textId="21B10A2B" w:rsidR="00630D8D" w:rsidRPr="00630D8D" w:rsidRDefault="00630D8D" w:rsidP="00630D8D">
      <w:pPr>
        <w:pStyle w:val="Default"/>
        <w:rPr>
          <w:sz w:val="22"/>
          <w:szCs w:val="22"/>
        </w:rPr>
      </w:pPr>
      <w:r w:rsidRPr="003C3F83">
        <w:rPr>
          <w:sz w:val="22"/>
          <w:szCs w:val="22"/>
        </w:rPr>
        <w:t>Mark damaged areas on a map or aerial image (Google Maps printout works fine).</w:t>
      </w:r>
    </w:p>
    <w:p w14:paraId="4646EE48" w14:textId="251E84DD" w:rsidR="00E23E9D" w:rsidRDefault="003B3F63" w:rsidP="001E4CF5">
      <w:pPr>
        <w:pStyle w:val="Default"/>
        <w:rPr>
          <w:sz w:val="22"/>
          <w:szCs w:val="22"/>
        </w:rPr>
      </w:pPr>
      <w:r w:rsidRPr="002570F2">
        <w:rPr>
          <w:sz w:val="22"/>
          <w:szCs w:val="22"/>
        </w:rPr>
        <w:t>This gives your first impression of whether damage is light, moderate, or severe</w:t>
      </w:r>
      <w:r w:rsidR="007E2999" w:rsidRPr="002570F2">
        <w:rPr>
          <w:sz w:val="22"/>
          <w:szCs w:val="22"/>
        </w:rPr>
        <w:t>.</w:t>
      </w:r>
    </w:p>
    <w:p w14:paraId="6CF39096" w14:textId="77777777" w:rsidR="007D4038" w:rsidRPr="002570F2" w:rsidRDefault="007D4038" w:rsidP="001E4CF5">
      <w:pPr>
        <w:pStyle w:val="Default"/>
        <w:rPr>
          <w:sz w:val="22"/>
          <w:szCs w:val="22"/>
        </w:rPr>
      </w:pPr>
    </w:p>
    <w:p w14:paraId="3FAC4EBF" w14:textId="77777777" w:rsidR="003B3F63" w:rsidRPr="002570F2" w:rsidRDefault="003B3F63" w:rsidP="008008A6">
      <w:pPr>
        <w:pStyle w:val="Default"/>
        <w:rPr>
          <w:sz w:val="22"/>
          <w:szCs w:val="22"/>
        </w:rPr>
      </w:pPr>
    </w:p>
    <w:tbl>
      <w:tblPr>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930"/>
        <w:gridCol w:w="6895"/>
      </w:tblGrid>
      <w:tr w:rsidR="00A01B8A" w:rsidRPr="002570F2" w14:paraId="7BD339E9" w14:textId="77777777" w:rsidTr="00BD114B">
        <w:trPr>
          <w:trHeight w:val="300"/>
          <w:jc w:val="center"/>
        </w:trPr>
        <w:tc>
          <w:tcPr>
            <w:tcW w:w="2930" w:type="dxa"/>
            <w:tcMar>
              <w:top w:w="15" w:type="dxa"/>
              <w:left w:w="15" w:type="dxa"/>
              <w:bottom w:w="15" w:type="dxa"/>
              <w:right w:w="15" w:type="dxa"/>
            </w:tcMar>
            <w:vAlign w:val="center"/>
          </w:tcPr>
          <w:p w14:paraId="4BE953D8" w14:textId="77777777" w:rsidR="00A01B8A" w:rsidRPr="002570F2" w:rsidRDefault="00A01B8A" w:rsidP="00BD114B">
            <w:pPr>
              <w:spacing w:after="0"/>
              <w:jc w:val="center"/>
              <w:rPr>
                <w:rFonts w:ascii="Arial" w:eastAsiaTheme="minorEastAsia" w:hAnsi="Arial" w:cs="Arial"/>
                <w:b/>
                <w:bCs/>
                <w:sz w:val="22"/>
                <w:szCs w:val="22"/>
              </w:rPr>
            </w:pPr>
            <w:r w:rsidRPr="002570F2">
              <w:rPr>
                <w:rFonts w:ascii="Arial" w:eastAsiaTheme="minorEastAsia" w:hAnsi="Arial" w:cs="Arial"/>
                <w:b/>
                <w:bCs/>
                <w:sz w:val="22"/>
                <w:szCs w:val="22"/>
              </w:rPr>
              <w:t>Damage Class/Approximate % of Trees Damaged in the Stand</w:t>
            </w:r>
          </w:p>
        </w:tc>
        <w:tc>
          <w:tcPr>
            <w:tcW w:w="6895" w:type="dxa"/>
            <w:tcMar>
              <w:top w:w="15" w:type="dxa"/>
              <w:left w:w="15" w:type="dxa"/>
              <w:bottom w:w="15" w:type="dxa"/>
              <w:right w:w="15" w:type="dxa"/>
            </w:tcMar>
            <w:vAlign w:val="center"/>
          </w:tcPr>
          <w:p w14:paraId="5142696C" w14:textId="77777777" w:rsidR="00A01B8A" w:rsidRPr="002570F2" w:rsidRDefault="00A01B8A" w:rsidP="00BD114B">
            <w:pPr>
              <w:spacing w:after="0"/>
              <w:jc w:val="center"/>
              <w:rPr>
                <w:rFonts w:ascii="Arial" w:eastAsiaTheme="minorEastAsia" w:hAnsi="Arial" w:cs="Arial"/>
                <w:b/>
                <w:bCs/>
                <w:sz w:val="22"/>
                <w:szCs w:val="22"/>
              </w:rPr>
            </w:pPr>
            <w:r w:rsidRPr="002570F2">
              <w:rPr>
                <w:rFonts w:ascii="Arial" w:eastAsiaTheme="minorEastAsia" w:hAnsi="Arial" w:cs="Arial"/>
                <w:b/>
                <w:bCs/>
                <w:sz w:val="22"/>
                <w:szCs w:val="22"/>
              </w:rPr>
              <w:t>Visual Indicators</w:t>
            </w:r>
          </w:p>
        </w:tc>
      </w:tr>
      <w:tr w:rsidR="00A01B8A" w:rsidRPr="002570F2" w14:paraId="240E7A16" w14:textId="77777777" w:rsidTr="00BD114B">
        <w:trPr>
          <w:trHeight w:val="300"/>
          <w:jc w:val="center"/>
        </w:trPr>
        <w:tc>
          <w:tcPr>
            <w:tcW w:w="2930" w:type="dxa"/>
            <w:tcMar>
              <w:top w:w="15" w:type="dxa"/>
              <w:left w:w="15" w:type="dxa"/>
              <w:bottom w:w="15" w:type="dxa"/>
              <w:right w:w="15" w:type="dxa"/>
            </w:tcMar>
            <w:vAlign w:val="center"/>
          </w:tcPr>
          <w:p w14:paraId="71618C23" w14:textId="77777777" w:rsidR="00A01B8A" w:rsidRPr="002570F2" w:rsidRDefault="00A01B8A" w:rsidP="00BD114B">
            <w:pPr>
              <w:spacing w:after="0"/>
              <w:rPr>
                <w:rFonts w:ascii="Arial" w:eastAsiaTheme="minorEastAsia" w:hAnsi="Arial" w:cs="Arial"/>
                <w:sz w:val="22"/>
                <w:szCs w:val="22"/>
              </w:rPr>
            </w:pPr>
            <w:r w:rsidRPr="002570F2">
              <w:rPr>
                <w:rFonts w:ascii="Segoe UI Emoji" w:eastAsiaTheme="minorEastAsia" w:hAnsi="Segoe UI Emoji" w:cs="Segoe UI Emoji"/>
                <w:sz w:val="22"/>
                <w:szCs w:val="22"/>
              </w:rPr>
              <w:t>🟡</w:t>
            </w:r>
            <w:r w:rsidRPr="002570F2">
              <w:rPr>
                <w:rFonts w:ascii="Arial" w:eastAsiaTheme="minorEastAsia" w:hAnsi="Arial" w:cs="Arial"/>
                <w:sz w:val="22"/>
                <w:szCs w:val="22"/>
              </w:rPr>
              <w:t xml:space="preserve"> Moderate (15–50%)</w:t>
            </w:r>
          </w:p>
        </w:tc>
        <w:tc>
          <w:tcPr>
            <w:tcW w:w="6895" w:type="dxa"/>
            <w:tcMar>
              <w:top w:w="15" w:type="dxa"/>
              <w:left w:w="15" w:type="dxa"/>
              <w:bottom w:w="15" w:type="dxa"/>
              <w:right w:w="15" w:type="dxa"/>
            </w:tcMar>
            <w:vAlign w:val="center"/>
          </w:tcPr>
          <w:p w14:paraId="464A1B84" w14:textId="77777777" w:rsidR="00A01B8A" w:rsidRPr="002570F2" w:rsidRDefault="00A01B8A" w:rsidP="00BD114B">
            <w:pPr>
              <w:spacing w:after="0"/>
              <w:jc w:val="center"/>
              <w:rPr>
                <w:rFonts w:ascii="Arial" w:eastAsiaTheme="minorEastAsia" w:hAnsi="Arial" w:cs="Arial"/>
                <w:sz w:val="22"/>
                <w:szCs w:val="22"/>
              </w:rPr>
            </w:pPr>
            <w:r w:rsidRPr="002570F2">
              <w:rPr>
                <w:rFonts w:ascii="Arial" w:eastAsiaTheme="minorEastAsia" w:hAnsi="Arial" w:cs="Arial"/>
                <w:sz w:val="22"/>
                <w:szCs w:val="22"/>
              </w:rPr>
              <w:t xml:space="preserve">Damage visible on some trees; majority of </w:t>
            </w:r>
            <w:proofErr w:type="gramStart"/>
            <w:r w:rsidRPr="002570F2">
              <w:rPr>
                <w:rFonts w:ascii="Arial" w:eastAsiaTheme="minorEastAsia" w:hAnsi="Arial" w:cs="Arial"/>
                <w:sz w:val="22"/>
                <w:szCs w:val="22"/>
              </w:rPr>
              <w:t>stand appears</w:t>
            </w:r>
            <w:proofErr w:type="gramEnd"/>
            <w:r w:rsidRPr="002570F2">
              <w:rPr>
                <w:rFonts w:ascii="Arial" w:eastAsiaTheme="minorEastAsia" w:hAnsi="Arial" w:cs="Arial"/>
                <w:sz w:val="22"/>
                <w:szCs w:val="22"/>
              </w:rPr>
              <w:t xml:space="preserve"> intact. Clusters of broken or leaning trees.</w:t>
            </w:r>
          </w:p>
        </w:tc>
      </w:tr>
      <w:tr w:rsidR="00A01B8A" w:rsidRPr="002570F2" w14:paraId="66DBE0B5" w14:textId="77777777" w:rsidTr="00BD114B">
        <w:trPr>
          <w:trHeight w:val="300"/>
          <w:jc w:val="center"/>
        </w:trPr>
        <w:tc>
          <w:tcPr>
            <w:tcW w:w="2930" w:type="dxa"/>
            <w:tcMar>
              <w:top w:w="15" w:type="dxa"/>
              <w:left w:w="15" w:type="dxa"/>
              <w:bottom w:w="15" w:type="dxa"/>
              <w:right w:w="15" w:type="dxa"/>
            </w:tcMar>
            <w:vAlign w:val="center"/>
          </w:tcPr>
          <w:p w14:paraId="5A6E5D61" w14:textId="194243C9" w:rsidR="00A01B8A" w:rsidRPr="002570F2" w:rsidRDefault="00A01B8A" w:rsidP="00BD114B">
            <w:pPr>
              <w:spacing w:after="0"/>
              <w:rPr>
                <w:rFonts w:ascii="Arial" w:eastAsiaTheme="minorEastAsia" w:hAnsi="Arial" w:cs="Arial"/>
                <w:sz w:val="22"/>
                <w:szCs w:val="22"/>
              </w:rPr>
            </w:pPr>
            <w:r w:rsidRPr="002570F2">
              <w:rPr>
                <w:rFonts w:ascii="Segoe UI Emoji" w:eastAsiaTheme="minorEastAsia" w:hAnsi="Segoe UI Emoji" w:cs="Segoe UI Emoji"/>
                <w:sz w:val="22"/>
                <w:szCs w:val="22"/>
              </w:rPr>
              <w:t>🟠</w:t>
            </w:r>
            <w:r w:rsidRPr="002570F2">
              <w:rPr>
                <w:rFonts w:ascii="Arial" w:eastAsiaTheme="minorEastAsia" w:hAnsi="Arial" w:cs="Arial"/>
                <w:sz w:val="22"/>
                <w:szCs w:val="22"/>
              </w:rPr>
              <w:t xml:space="preserve"> Severe (5</w:t>
            </w:r>
            <w:r w:rsidR="00602D96">
              <w:rPr>
                <w:rFonts w:ascii="Arial" w:eastAsiaTheme="minorEastAsia" w:hAnsi="Arial" w:cs="Arial"/>
                <w:sz w:val="22"/>
                <w:szCs w:val="22"/>
              </w:rPr>
              <w:t>1</w:t>
            </w:r>
            <w:r w:rsidRPr="002570F2">
              <w:rPr>
                <w:rFonts w:ascii="Arial" w:eastAsiaTheme="minorEastAsia" w:hAnsi="Arial" w:cs="Arial"/>
                <w:sz w:val="22"/>
                <w:szCs w:val="22"/>
              </w:rPr>
              <w:t>–80%)</w:t>
            </w:r>
          </w:p>
        </w:tc>
        <w:tc>
          <w:tcPr>
            <w:tcW w:w="6895" w:type="dxa"/>
            <w:tcMar>
              <w:top w:w="15" w:type="dxa"/>
              <w:left w:w="15" w:type="dxa"/>
              <w:bottom w:w="15" w:type="dxa"/>
              <w:right w:w="15" w:type="dxa"/>
            </w:tcMar>
            <w:vAlign w:val="center"/>
          </w:tcPr>
          <w:p w14:paraId="570145B4" w14:textId="77777777" w:rsidR="00A01B8A" w:rsidRPr="002570F2" w:rsidRDefault="00A01B8A" w:rsidP="00BD114B">
            <w:pPr>
              <w:spacing w:after="0"/>
              <w:jc w:val="center"/>
              <w:rPr>
                <w:rFonts w:ascii="Arial" w:eastAsiaTheme="minorEastAsia" w:hAnsi="Arial" w:cs="Arial"/>
                <w:sz w:val="22"/>
                <w:szCs w:val="22"/>
              </w:rPr>
            </w:pPr>
            <w:r w:rsidRPr="002570F2">
              <w:rPr>
                <w:rFonts w:ascii="Arial" w:eastAsiaTheme="minorEastAsia" w:hAnsi="Arial" w:cs="Arial"/>
                <w:sz w:val="22"/>
                <w:szCs w:val="22"/>
              </w:rPr>
              <w:t xml:space="preserve">Damage </w:t>
            </w:r>
            <w:proofErr w:type="gramStart"/>
            <w:r w:rsidRPr="002570F2">
              <w:rPr>
                <w:rFonts w:ascii="Arial" w:eastAsiaTheme="minorEastAsia" w:hAnsi="Arial" w:cs="Arial"/>
                <w:sz w:val="22"/>
                <w:szCs w:val="22"/>
              </w:rPr>
              <w:t>widespread</w:t>
            </w:r>
            <w:proofErr w:type="gramEnd"/>
            <w:r w:rsidRPr="002570F2">
              <w:rPr>
                <w:rFonts w:ascii="Arial" w:eastAsiaTheme="minorEastAsia" w:hAnsi="Arial" w:cs="Arial"/>
                <w:sz w:val="22"/>
                <w:szCs w:val="22"/>
              </w:rPr>
              <w:t xml:space="preserve">; over half the trees </w:t>
            </w:r>
            <w:proofErr w:type="gramStart"/>
            <w:r w:rsidRPr="002570F2">
              <w:rPr>
                <w:rFonts w:ascii="Arial" w:eastAsiaTheme="minorEastAsia" w:hAnsi="Arial" w:cs="Arial"/>
                <w:sz w:val="22"/>
                <w:szCs w:val="22"/>
              </w:rPr>
              <w:t>broken</w:t>
            </w:r>
            <w:proofErr w:type="gramEnd"/>
            <w:r w:rsidRPr="002570F2">
              <w:rPr>
                <w:rFonts w:ascii="Arial" w:eastAsiaTheme="minorEastAsia" w:hAnsi="Arial" w:cs="Arial"/>
                <w:sz w:val="22"/>
                <w:szCs w:val="22"/>
              </w:rPr>
              <w:t>, uprooted, tops broken out or limbs stripped/heavily defoliated. Some intact pockets remain.</w:t>
            </w:r>
          </w:p>
        </w:tc>
      </w:tr>
      <w:tr w:rsidR="00A01B8A" w:rsidRPr="002570F2" w14:paraId="68650F38" w14:textId="77777777" w:rsidTr="00BD114B">
        <w:trPr>
          <w:trHeight w:val="300"/>
          <w:jc w:val="center"/>
        </w:trPr>
        <w:tc>
          <w:tcPr>
            <w:tcW w:w="2930" w:type="dxa"/>
            <w:tcMar>
              <w:top w:w="15" w:type="dxa"/>
              <w:left w:w="15" w:type="dxa"/>
              <w:bottom w:w="15" w:type="dxa"/>
              <w:right w:w="15" w:type="dxa"/>
            </w:tcMar>
            <w:vAlign w:val="center"/>
          </w:tcPr>
          <w:p w14:paraId="1C486330" w14:textId="77777777" w:rsidR="00A01B8A" w:rsidRPr="002570F2" w:rsidRDefault="00A01B8A" w:rsidP="00BD114B">
            <w:pPr>
              <w:spacing w:after="0"/>
              <w:rPr>
                <w:rFonts w:ascii="Arial" w:eastAsiaTheme="minorEastAsia" w:hAnsi="Arial" w:cs="Arial"/>
                <w:sz w:val="22"/>
                <w:szCs w:val="22"/>
              </w:rPr>
            </w:pPr>
            <w:r w:rsidRPr="002570F2">
              <w:rPr>
                <w:rFonts w:ascii="Segoe UI Emoji" w:eastAsiaTheme="minorEastAsia" w:hAnsi="Segoe UI Emoji" w:cs="Segoe UI Emoji"/>
                <w:sz w:val="22"/>
                <w:szCs w:val="22"/>
              </w:rPr>
              <w:t>🔴</w:t>
            </w:r>
            <w:r w:rsidRPr="002570F2">
              <w:rPr>
                <w:rFonts w:ascii="Arial" w:eastAsiaTheme="minorEastAsia" w:hAnsi="Arial" w:cs="Arial"/>
                <w:sz w:val="22"/>
                <w:szCs w:val="22"/>
              </w:rPr>
              <w:t xml:space="preserve"> Catastrophic (&gt;80%)</w:t>
            </w:r>
          </w:p>
        </w:tc>
        <w:tc>
          <w:tcPr>
            <w:tcW w:w="6895" w:type="dxa"/>
            <w:tcMar>
              <w:top w:w="15" w:type="dxa"/>
              <w:left w:w="15" w:type="dxa"/>
              <w:bottom w:w="15" w:type="dxa"/>
              <w:right w:w="15" w:type="dxa"/>
            </w:tcMar>
            <w:vAlign w:val="center"/>
          </w:tcPr>
          <w:p w14:paraId="2011DD57" w14:textId="77777777" w:rsidR="00A01B8A" w:rsidRPr="002570F2" w:rsidRDefault="00A01B8A" w:rsidP="00BD114B">
            <w:pPr>
              <w:spacing w:after="0"/>
              <w:jc w:val="center"/>
              <w:rPr>
                <w:rFonts w:ascii="Arial" w:eastAsiaTheme="minorEastAsia" w:hAnsi="Arial" w:cs="Arial"/>
                <w:sz w:val="22"/>
                <w:szCs w:val="22"/>
              </w:rPr>
            </w:pPr>
            <w:r w:rsidRPr="002570F2">
              <w:rPr>
                <w:rFonts w:ascii="Arial" w:eastAsiaTheme="minorEastAsia" w:hAnsi="Arial" w:cs="Arial"/>
                <w:sz w:val="22"/>
                <w:szCs w:val="22"/>
              </w:rPr>
              <w:t>Most trees in view are snapped, uprooted, limbs stripped, tops broken out, and/or bent over more than 45 degrees. Few or no undamaged trees visible.</w:t>
            </w:r>
          </w:p>
        </w:tc>
      </w:tr>
    </w:tbl>
    <w:p w14:paraId="2A2E43BC" w14:textId="2B5DC57B" w:rsidR="00A01B8A" w:rsidRPr="002570F2" w:rsidRDefault="004E7C2B" w:rsidP="008008A6">
      <w:pPr>
        <w:pStyle w:val="Default"/>
        <w:rPr>
          <w:sz w:val="22"/>
          <w:szCs w:val="22"/>
        </w:rPr>
      </w:pPr>
      <w:r w:rsidRPr="002570F2">
        <w:rPr>
          <w:rFonts w:eastAsiaTheme="minorEastAsia"/>
          <w:b/>
          <w:bCs/>
          <w:i/>
          <w:iCs/>
          <w:sz w:val="22"/>
          <w:szCs w:val="22"/>
        </w:rPr>
        <w:t>Repeat this estimation for multiple points or angles of each stand to ensure accuracy.</w:t>
      </w:r>
    </w:p>
    <w:p w14:paraId="55860ED9" w14:textId="77777777" w:rsidR="004E7C2B" w:rsidRDefault="004E7C2B" w:rsidP="008008A6">
      <w:pPr>
        <w:pStyle w:val="Default"/>
        <w:rPr>
          <w:sz w:val="22"/>
          <w:szCs w:val="22"/>
        </w:rPr>
      </w:pPr>
    </w:p>
    <w:p w14:paraId="7638E7DF" w14:textId="77777777" w:rsidR="008412D2" w:rsidRDefault="008412D2" w:rsidP="005F01D7">
      <w:pPr>
        <w:spacing w:after="0" w:line="240" w:lineRule="auto"/>
        <w:rPr>
          <w:rFonts w:ascii="Arial" w:eastAsiaTheme="minorEastAsia" w:hAnsi="Arial" w:cs="Arial"/>
          <w:sz w:val="22"/>
          <w:szCs w:val="22"/>
          <w:u w:val="single"/>
        </w:rPr>
      </w:pPr>
    </w:p>
    <w:p w14:paraId="5043D39C" w14:textId="2E9DC91B" w:rsidR="00156F6F" w:rsidRPr="00B42B09" w:rsidRDefault="00156F6F" w:rsidP="005F01D7">
      <w:pPr>
        <w:spacing w:after="0" w:line="240" w:lineRule="auto"/>
        <w:rPr>
          <w:rFonts w:ascii="Arial" w:eastAsiaTheme="minorEastAsia" w:hAnsi="Arial" w:cs="Arial"/>
          <w:sz w:val="22"/>
          <w:szCs w:val="22"/>
          <w:u w:val="single"/>
        </w:rPr>
      </w:pPr>
      <w:r w:rsidRPr="00B42B09">
        <w:rPr>
          <w:rFonts w:ascii="Arial" w:eastAsiaTheme="minorEastAsia" w:hAnsi="Arial" w:cs="Arial"/>
          <w:sz w:val="22"/>
          <w:szCs w:val="22"/>
          <w:u w:val="single"/>
        </w:rPr>
        <w:lastRenderedPageBreak/>
        <w:t>STEP 3: OBSERVE</w:t>
      </w:r>
      <w:r w:rsidR="007372EF" w:rsidRPr="00B42B09">
        <w:rPr>
          <w:rFonts w:ascii="Arial" w:eastAsiaTheme="minorEastAsia" w:hAnsi="Arial" w:cs="Arial"/>
          <w:sz w:val="22"/>
          <w:szCs w:val="22"/>
          <w:u w:val="single"/>
        </w:rPr>
        <w:t xml:space="preserve">, </w:t>
      </w:r>
      <w:r w:rsidRPr="00B42B09">
        <w:rPr>
          <w:rFonts w:ascii="Arial" w:eastAsiaTheme="minorEastAsia" w:hAnsi="Arial" w:cs="Arial"/>
          <w:sz w:val="22"/>
          <w:szCs w:val="22"/>
          <w:u w:val="single"/>
        </w:rPr>
        <w:t>ESTIMATE</w:t>
      </w:r>
      <w:r w:rsidR="007372EF" w:rsidRPr="00B42B09">
        <w:rPr>
          <w:rFonts w:ascii="Arial" w:eastAsiaTheme="minorEastAsia" w:hAnsi="Arial" w:cs="Arial"/>
          <w:sz w:val="22"/>
          <w:szCs w:val="22"/>
          <w:u w:val="single"/>
        </w:rPr>
        <w:t>, &amp; D</w:t>
      </w:r>
      <w:r w:rsidR="009441F8" w:rsidRPr="00B42B09">
        <w:rPr>
          <w:rFonts w:ascii="Arial" w:eastAsiaTheme="minorEastAsia" w:hAnsi="Arial" w:cs="Arial"/>
          <w:sz w:val="22"/>
          <w:szCs w:val="22"/>
          <w:u w:val="single"/>
        </w:rPr>
        <w:t>OCUMENT</w:t>
      </w:r>
      <w:r w:rsidRPr="00B42B09">
        <w:rPr>
          <w:rFonts w:ascii="Arial" w:eastAsiaTheme="minorEastAsia" w:hAnsi="Arial" w:cs="Arial"/>
          <w:sz w:val="22"/>
          <w:szCs w:val="22"/>
          <w:u w:val="single"/>
        </w:rPr>
        <w:t xml:space="preserve"> PERCENT DAMAGE</w:t>
      </w:r>
    </w:p>
    <w:p w14:paraId="6919235B" w14:textId="645171B3" w:rsidR="0072499E" w:rsidRPr="00B42B09" w:rsidRDefault="0072499E" w:rsidP="0072499E">
      <w:pPr>
        <w:pStyle w:val="Default"/>
        <w:rPr>
          <w:sz w:val="22"/>
          <w:szCs w:val="22"/>
        </w:rPr>
      </w:pPr>
      <w:r w:rsidRPr="00B42B09">
        <w:rPr>
          <w:sz w:val="22"/>
          <w:szCs w:val="22"/>
        </w:rPr>
        <w:t>Define the Assessment Area</w:t>
      </w:r>
    </w:p>
    <w:p w14:paraId="3912F820" w14:textId="07372C79" w:rsidR="0072499E" w:rsidRPr="00B42B09" w:rsidRDefault="00D921CC" w:rsidP="00862343">
      <w:pPr>
        <w:pStyle w:val="Default"/>
        <w:rPr>
          <w:sz w:val="22"/>
          <w:szCs w:val="22"/>
        </w:rPr>
      </w:pPr>
      <w:r w:rsidRPr="00B42B09">
        <w:rPr>
          <w:sz w:val="22"/>
          <w:szCs w:val="22"/>
        </w:rPr>
        <w:t xml:space="preserve">Mark or flag stand boundaries and known property lines on the ground to facilitate accurate damage assessment within each stand. Aerial imagery </w:t>
      </w:r>
      <w:r w:rsidR="00DD369E">
        <w:rPr>
          <w:sz w:val="22"/>
          <w:szCs w:val="22"/>
        </w:rPr>
        <w:t xml:space="preserve">(drone, </w:t>
      </w:r>
      <w:r w:rsidR="00B178AD">
        <w:rPr>
          <w:sz w:val="22"/>
          <w:szCs w:val="22"/>
        </w:rPr>
        <w:t xml:space="preserve">satellite, or aircraft) </w:t>
      </w:r>
      <w:r w:rsidRPr="00B42B09">
        <w:rPr>
          <w:sz w:val="22"/>
          <w:szCs w:val="22"/>
        </w:rPr>
        <w:t xml:space="preserve">can also be used to delineate stands, and georeferencing tools—such as </w:t>
      </w:r>
      <w:proofErr w:type="gramStart"/>
      <w:r w:rsidRPr="00B42B09">
        <w:rPr>
          <w:sz w:val="22"/>
          <w:szCs w:val="22"/>
        </w:rPr>
        <w:t>a smartphone</w:t>
      </w:r>
      <w:proofErr w:type="gramEnd"/>
      <w:r w:rsidRPr="00B42B09">
        <w:rPr>
          <w:sz w:val="22"/>
          <w:szCs w:val="22"/>
        </w:rPr>
        <w:t xml:space="preserve"> (Apple Maps, Google Maps) or GPS </w:t>
      </w:r>
      <w:proofErr w:type="gramStart"/>
      <w:r w:rsidRPr="00B42B09">
        <w:rPr>
          <w:sz w:val="22"/>
          <w:szCs w:val="22"/>
        </w:rPr>
        <w:t>device—</w:t>
      </w:r>
      <w:proofErr w:type="gramEnd"/>
      <w:r w:rsidRPr="00B42B09">
        <w:rPr>
          <w:sz w:val="22"/>
          <w:szCs w:val="22"/>
        </w:rPr>
        <w:t>can help identify your precise location on the property, ensuring assessments are conducted within the correct stand boundaries.</w:t>
      </w:r>
      <w:r w:rsidR="00862343" w:rsidRPr="00862343">
        <w:rPr>
          <w:sz w:val="22"/>
          <w:szCs w:val="22"/>
        </w:rPr>
        <w:t xml:space="preserve"> </w:t>
      </w:r>
      <w:r w:rsidR="00862343" w:rsidRPr="00B42B09">
        <w:rPr>
          <w:sz w:val="22"/>
          <w:szCs w:val="22"/>
        </w:rPr>
        <w:t xml:space="preserve">Tax assessor maps and Google Earth maps </w:t>
      </w:r>
      <w:r w:rsidR="00736270">
        <w:rPr>
          <w:sz w:val="22"/>
          <w:szCs w:val="22"/>
        </w:rPr>
        <w:t>could</w:t>
      </w:r>
      <w:r w:rsidR="00862343" w:rsidRPr="00B42B09">
        <w:rPr>
          <w:sz w:val="22"/>
          <w:szCs w:val="22"/>
        </w:rPr>
        <w:t xml:space="preserve"> also </w:t>
      </w:r>
      <w:r w:rsidR="00736270">
        <w:rPr>
          <w:sz w:val="22"/>
          <w:szCs w:val="22"/>
        </w:rPr>
        <w:t xml:space="preserve">be used to help identify stands </w:t>
      </w:r>
      <w:r w:rsidR="009441A7">
        <w:rPr>
          <w:sz w:val="22"/>
          <w:szCs w:val="22"/>
        </w:rPr>
        <w:t>and assessment areas</w:t>
      </w:r>
      <w:r w:rsidR="00862343" w:rsidRPr="00B42B09">
        <w:rPr>
          <w:sz w:val="22"/>
          <w:szCs w:val="22"/>
        </w:rPr>
        <w:t>.</w:t>
      </w:r>
    </w:p>
    <w:p w14:paraId="43372FC3" w14:textId="77777777" w:rsidR="00D921CC" w:rsidRDefault="00D921CC" w:rsidP="00156F6F">
      <w:pPr>
        <w:spacing w:after="0" w:line="240" w:lineRule="auto"/>
        <w:rPr>
          <w:rFonts w:eastAsiaTheme="minorEastAsia"/>
          <w:sz w:val="22"/>
          <w:szCs w:val="22"/>
        </w:rPr>
      </w:pPr>
    </w:p>
    <w:p w14:paraId="2413158D" w14:textId="7E345FD1" w:rsidR="00C62CE7" w:rsidRPr="003C3F83" w:rsidRDefault="00C62CE7" w:rsidP="00C62CE7">
      <w:pPr>
        <w:pStyle w:val="Default"/>
        <w:rPr>
          <w:sz w:val="22"/>
          <w:szCs w:val="22"/>
        </w:rPr>
      </w:pPr>
      <w:r w:rsidRPr="003C3F83">
        <w:rPr>
          <w:sz w:val="22"/>
          <w:szCs w:val="22"/>
        </w:rPr>
        <w:t xml:space="preserve">Create a short report or data sheet </w:t>
      </w:r>
      <w:r>
        <w:rPr>
          <w:sz w:val="22"/>
          <w:szCs w:val="22"/>
        </w:rPr>
        <w:t>to</w:t>
      </w:r>
      <w:r w:rsidRPr="003C3F83">
        <w:rPr>
          <w:sz w:val="22"/>
          <w:szCs w:val="22"/>
        </w:rPr>
        <w:t>:</w:t>
      </w:r>
    </w:p>
    <w:p w14:paraId="32C6B1BF" w14:textId="44CACF1A" w:rsidR="00731148" w:rsidRPr="003C3F83" w:rsidRDefault="00731148" w:rsidP="00731148">
      <w:pPr>
        <w:pStyle w:val="Default"/>
        <w:rPr>
          <w:sz w:val="22"/>
          <w:szCs w:val="22"/>
        </w:rPr>
      </w:pPr>
      <w:r w:rsidRPr="003C3F83">
        <w:rPr>
          <w:sz w:val="22"/>
          <w:szCs w:val="22"/>
        </w:rPr>
        <w:t>Classify stands by species, age</w:t>
      </w:r>
      <w:r w:rsidR="008B2477">
        <w:rPr>
          <w:sz w:val="22"/>
          <w:szCs w:val="22"/>
        </w:rPr>
        <w:t>/product class</w:t>
      </w:r>
      <w:r w:rsidRPr="003C3F83">
        <w:rPr>
          <w:sz w:val="22"/>
          <w:szCs w:val="22"/>
        </w:rPr>
        <w:t xml:space="preserve">, </w:t>
      </w:r>
      <w:r w:rsidR="00595C97">
        <w:rPr>
          <w:sz w:val="22"/>
          <w:szCs w:val="22"/>
        </w:rPr>
        <w:t xml:space="preserve">acreage, </w:t>
      </w:r>
      <w:r w:rsidRPr="003C3F83">
        <w:rPr>
          <w:sz w:val="22"/>
          <w:szCs w:val="22"/>
        </w:rPr>
        <w:t>and management type (pine plantation, mixed hardwood, etc.).</w:t>
      </w:r>
      <w:r w:rsidR="0081100C">
        <w:rPr>
          <w:sz w:val="22"/>
          <w:szCs w:val="22"/>
        </w:rPr>
        <w:t xml:space="preserve"> Other useful information: </w:t>
      </w:r>
      <w:r w:rsidR="00534F68">
        <w:rPr>
          <w:sz w:val="22"/>
          <w:szCs w:val="22"/>
        </w:rPr>
        <w:t>date, observer’s initials</w:t>
      </w:r>
      <w:r w:rsidR="006B1AD5">
        <w:rPr>
          <w:sz w:val="22"/>
          <w:szCs w:val="22"/>
        </w:rPr>
        <w:t xml:space="preserve">, and any notes that may assist with </w:t>
      </w:r>
      <w:r w:rsidR="009C2A83">
        <w:rPr>
          <w:sz w:val="22"/>
          <w:szCs w:val="22"/>
        </w:rPr>
        <w:t>estimations.</w:t>
      </w:r>
    </w:p>
    <w:p w14:paraId="0B9DA8EF" w14:textId="77777777" w:rsidR="00731148" w:rsidRDefault="00731148" w:rsidP="00731148">
      <w:pPr>
        <w:pStyle w:val="Default"/>
        <w:rPr>
          <w:sz w:val="22"/>
          <w:szCs w:val="22"/>
        </w:rPr>
      </w:pPr>
      <w:r w:rsidRPr="003C3F83">
        <w:rPr>
          <w:sz w:val="22"/>
          <w:szCs w:val="22"/>
        </w:rPr>
        <w:t>Pick “Sample Spots”</w:t>
      </w:r>
      <w:r>
        <w:rPr>
          <w:sz w:val="22"/>
          <w:szCs w:val="22"/>
        </w:rPr>
        <w:t xml:space="preserve"> based on size of tract.</w:t>
      </w:r>
    </w:p>
    <w:p w14:paraId="3A66834F" w14:textId="77777777" w:rsidR="00731148" w:rsidRDefault="00731148" w:rsidP="00731148">
      <w:pPr>
        <w:pStyle w:val="Default"/>
        <w:numPr>
          <w:ilvl w:val="0"/>
          <w:numId w:val="13"/>
        </w:numPr>
        <w:rPr>
          <w:sz w:val="22"/>
          <w:szCs w:val="22"/>
        </w:rPr>
      </w:pPr>
      <w:r>
        <w:rPr>
          <w:sz w:val="22"/>
          <w:szCs w:val="22"/>
        </w:rPr>
        <w:t>1-25 acres: minimum of 5 plots</w:t>
      </w:r>
    </w:p>
    <w:p w14:paraId="09C8472B" w14:textId="77777777" w:rsidR="00731148" w:rsidRDefault="00731148" w:rsidP="00731148">
      <w:pPr>
        <w:pStyle w:val="Default"/>
        <w:numPr>
          <w:ilvl w:val="0"/>
          <w:numId w:val="13"/>
        </w:numPr>
        <w:rPr>
          <w:sz w:val="22"/>
          <w:szCs w:val="22"/>
        </w:rPr>
      </w:pPr>
      <w:r>
        <w:rPr>
          <w:sz w:val="22"/>
          <w:szCs w:val="22"/>
        </w:rPr>
        <w:t>26-100 acres: 1 plot per 5 acres</w:t>
      </w:r>
    </w:p>
    <w:p w14:paraId="635EEB73" w14:textId="77777777" w:rsidR="00731148" w:rsidRPr="003C3F83" w:rsidRDefault="00731148" w:rsidP="00731148">
      <w:pPr>
        <w:pStyle w:val="Default"/>
        <w:numPr>
          <w:ilvl w:val="0"/>
          <w:numId w:val="13"/>
        </w:numPr>
        <w:rPr>
          <w:sz w:val="22"/>
          <w:szCs w:val="22"/>
        </w:rPr>
      </w:pPr>
      <w:r>
        <w:rPr>
          <w:sz w:val="22"/>
          <w:szCs w:val="22"/>
        </w:rPr>
        <w:t>101 acres +: minimum of 20 plots</w:t>
      </w:r>
    </w:p>
    <w:p w14:paraId="4B7B88C6" w14:textId="77777777" w:rsidR="00731148" w:rsidRPr="003C3F83" w:rsidRDefault="00731148" w:rsidP="00731148">
      <w:pPr>
        <w:pStyle w:val="Default"/>
        <w:rPr>
          <w:sz w:val="22"/>
          <w:szCs w:val="22"/>
        </w:rPr>
      </w:pPr>
    </w:p>
    <w:p w14:paraId="5D3AE048" w14:textId="77777777" w:rsidR="00731148" w:rsidRPr="003C3F83" w:rsidRDefault="00731148" w:rsidP="00731148">
      <w:pPr>
        <w:pStyle w:val="Default"/>
        <w:rPr>
          <w:sz w:val="22"/>
          <w:szCs w:val="22"/>
        </w:rPr>
      </w:pPr>
      <w:r>
        <w:rPr>
          <w:sz w:val="22"/>
          <w:szCs w:val="22"/>
        </w:rPr>
        <w:t>B</w:t>
      </w:r>
      <w:r w:rsidRPr="003C3F83">
        <w:rPr>
          <w:sz w:val="22"/>
          <w:szCs w:val="22"/>
        </w:rPr>
        <w:t>e systematic</w:t>
      </w:r>
      <w:r>
        <w:rPr>
          <w:sz w:val="22"/>
          <w:szCs w:val="22"/>
        </w:rPr>
        <w:t xml:space="preserve"> with your sample spots</w:t>
      </w:r>
      <w:r w:rsidRPr="003C3F83">
        <w:rPr>
          <w:sz w:val="22"/>
          <w:szCs w:val="22"/>
        </w:rPr>
        <w:t>:</w:t>
      </w:r>
    </w:p>
    <w:p w14:paraId="401C393B" w14:textId="1D3683D6" w:rsidR="00731148" w:rsidRPr="003C3F83" w:rsidRDefault="00731148" w:rsidP="00731148">
      <w:pPr>
        <w:pStyle w:val="Default"/>
        <w:rPr>
          <w:sz w:val="22"/>
          <w:szCs w:val="22"/>
        </w:rPr>
      </w:pPr>
      <w:r w:rsidRPr="003C3F83">
        <w:rPr>
          <w:sz w:val="22"/>
          <w:szCs w:val="22"/>
        </w:rPr>
        <w:t xml:space="preserve">Choose spots that </w:t>
      </w:r>
      <w:r>
        <w:rPr>
          <w:sz w:val="22"/>
          <w:szCs w:val="22"/>
        </w:rPr>
        <w:t>are</w:t>
      </w:r>
      <w:r w:rsidRPr="003C3F83">
        <w:rPr>
          <w:sz w:val="22"/>
          <w:szCs w:val="22"/>
        </w:rPr>
        <w:t xml:space="preserve"> typical of your stand</w:t>
      </w:r>
      <w:r>
        <w:rPr>
          <w:sz w:val="22"/>
          <w:szCs w:val="22"/>
        </w:rPr>
        <w:t xml:space="preserve"> in that area</w:t>
      </w:r>
      <w:r w:rsidRPr="003C3F83">
        <w:rPr>
          <w:sz w:val="22"/>
          <w:szCs w:val="22"/>
        </w:rPr>
        <w:t>.</w:t>
      </w:r>
      <w:r w:rsidR="005C0B7F">
        <w:rPr>
          <w:sz w:val="22"/>
          <w:szCs w:val="22"/>
        </w:rPr>
        <w:t xml:space="preserve"> Is the stand </w:t>
      </w:r>
      <w:r w:rsidR="00094198">
        <w:rPr>
          <w:sz w:val="22"/>
          <w:szCs w:val="22"/>
        </w:rPr>
        <w:t>uniform or non-uniform? Non-uniform stands may require more plots to be taken than uniform stands.</w:t>
      </w:r>
    </w:p>
    <w:p w14:paraId="5D23411C" w14:textId="77777777" w:rsidR="00731148" w:rsidRPr="003C3F83" w:rsidRDefault="00731148" w:rsidP="00731148">
      <w:pPr>
        <w:pStyle w:val="Default"/>
        <w:rPr>
          <w:sz w:val="22"/>
          <w:szCs w:val="22"/>
        </w:rPr>
      </w:pPr>
      <w:r w:rsidRPr="003C3F83">
        <w:rPr>
          <w:sz w:val="22"/>
          <w:szCs w:val="22"/>
        </w:rPr>
        <w:t>Each spot should be representative</w:t>
      </w:r>
      <w:r>
        <w:rPr>
          <w:sz w:val="22"/>
          <w:szCs w:val="22"/>
        </w:rPr>
        <w:t xml:space="preserve"> of the overall area of forest in that section of timber</w:t>
      </w:r>
      <w:r w:rsidRPr="003C3F83">
        <w:rPr>
          <w:sz w:val="22"/>
          <w:szCs w:val="22"/>
        </w:rPr>
        <w:t>.</w:t>
      </w:r>
    </w:p>
    <w:p w14:paraId="02A305CA" w14:textId="136AD0D9" w:rsidR="00CB45B6" w:rsidRDefault="00595C97" w:rsidP="00731148">
      <w:pPr>
        <w:pStyle w:val="Default"/>
        <w:rPr>
          <w:sz w:val="22"/>
          <w:szCs w:val="22"/>
        </w:rPr>
      </w:pPr>
      <w:r>
        <w:rPr>
          <w:sz w:val="22"/>
          <w:szCs w:val="22"/>
        </w:rPr>
        <w:t>Estimate location and m</w:t>
      </w:r>
      <w:r w:rsidR="00CB45B6">
        <w:rPr>
          <w:sz w:val="22"/>
          <w:szCs w:val="22"/>
        </w:rPr>
        <w:t>ark sample spots/</w:t>
      </w:r>
      <w:r w:rsidR="00CB45B6" w:rsidRPr="003C3F83">
        <w:rPr>
          <w:sz w:val="22"/>
          <w:szCs w:val="22"/>
        </w:rPr>
        <w:t>areas on a map or aerial image (Google Maps printout works fine).</w:t>
      </w:r>
    </w:p>
    <w:p w14:paraId="208634AF" w14:textId="0ECA5171" w:rsidR="00731148" w:rsidRPr="003C3F83" w:rsidRDefault="00731148" w:rsidP="00731148">
      <w:pPr>
        <w:pStyle w:val="Default"/>
        <w:rPr>
          <w:sz w:val="22"/>
          <w:szCs w:val="22"/>
        </w:rPr>
      </w:pPr>
      <w:r w:rsidRPr="003C3F83">
        <w:rPr>
          <w:sz w:val="22"/>
          <w:szCs w:val="22"/>
        </w:rPr>
        <w:t>In each spot, look around and count about 20 trees (a rough sample).</w:t>
      </w:r>
      <w:r w:rsidR="00A819DC">
        <w:rPr>
          <w:sz w:val="22"/>
          <w:szCs w:val="22"/>
        </w:rPr>
        <w:t xml:space="preserve"> </w:t>
      </w:r>
      <w:proofErr w:type="gramStart"/>
      <w:r w:rsidR="00A819DC">
        <w:rPr>
          <w:sz w:val="22"/>
          <w:szCs w:val="22"/>
        </w:rPr>
        <w:t>Can</w:t>
      </w:r>
      <w:proofErr w:type="gramEnd"/>
      <w:r w:rsidR="00A819DC">
        <w:rPr>
          <w:sz w:val="22"/>
          <w:szCs w:val="22"/>
        </w:rPr>
        <w:t xml:space="preserve"> be </w:t>
      </w:r>
      <w:proofErr w:type="gramStart"/>
      <w:r w:rsidR="00A819DC">
        <w:rPr>
          <w:sz w:val="22"/>
          <w:szCs w:val="22"/>
        </w:rPr>
        <w:t>more or less based</w:t>
      </w:r>
      <w:proofErr w:type="gramEnd"/>
      <w:r w:rsidR="00A819DC">
        <w:rPr>
          <w:sz w:val="22"/>
          <w:szCs w:val="22"/>
        </w:rPr>
        <w:t xml:space="preserve"> on what would be representative of the spot</w:t>
      </w:r>
      <w:r w:rsidR="002158B3">
        <w:rPr>
          <w:sz w:val="22"/>
          <w:szCs w:val="22"/>
        </w:rPr>
        <w:t xml:space="preserve">. Can use a defined radius to help </w:t>
      </w:r>
      <w:proofErr w:type="spellStart"/>
      <w:r w:rsidR="00E94BF5">
        <w:rPr>
          <w:sz w:val="22"/>
          <w:szCs w:val="22"/>
        </w:rPr>
        <w:t>unbias</w:t>
      </w:r>
      <w:proofErr w:type="spellEnd"/>
      <w:r w:rsidR="00E94BF5">
        <w:rPr>
          <w:sz w:val="22"/>
          <w:szCs w:val="22"/>
        </w:rPr>
        <w:t xml:space="preserve"> plots as well (20 feet</w:t>
      </w:r>
      <w:r w:rsidR="002A3A15">
        <w:rPr>
          <w:sz w:val="22"/>
          <w:szCs w:val="22"/>
        </w:rPr>
        <w:t>-50 feet based on number of trees in area).</w:t>
      </w:r>
    </w:p>
    <w:p w14:paraId="2BE3F1B6" w14:textId="77777777" w:rsidR="00731148" w:rsidRPr="003C3F83" w:rsidRDefault="00731148" w:rsidP="00731148">
      <w:pPr>
        <w:pStyle w:val="Default"/>
        <w:rPr>
          <w:sz w:val="22"/>
          <w:szCs w:val="22"/>
        </w:rPr>
      </w:pPr>
      <w:r w:rsidRPr="003C3F83">
        <w:rPr>
          <w:sz w:val="22"/>
          <w:szCs w:val="22"/>
        </w:rPr>
        <w:t>Then count:</w:t>
      </w:r>
    </w:p>
    <w:p w14:paraId="62BCA04B" w14:textId="28508C4F" w:rsidR="00731148" w:rsidRPr="003C3F83" w:rsidRDefault="00731148" w:rsidP="00731148">
      <w:pPr>
        <w:pStyle w:val="Default"/>
        <w:rPr>
          <w:sz w:val="22"/>
          <w:szCs w:val="22"/>
        </w:rPr>
      </w:pPr>
      <w:r w:rsidRPr="003C3F83">
        <w:rPr>
          <w:sz w:val="22"/>
          <w:szCs w:val="22"/>
        </w:rPr>
        <w:t>How many look undamaged</w:t>
      </w:r>
      <w:r w:rsidR="00A819DC">
        <w:rPr>
          <w:sz w:val="22"/>
          <w:szCs w:val="22"/>
        </w:rPr>
        <w:t>?</w:t>
      </w:r>
    </w:p>
    <w:p w14:paraId="795E3A87" w14:textId="31008F4D" w:rsidR="00731148" w:rsidRPr="008412D2" w:rsidRDefault="00731148" w:rsidP="00731148">
      <w:pPr>
        <w:pStyle w:val="Default"/>
        <w:rPr>
          <w:color w:val="auto"/>
          <w:sz w:val="22"/>
          <w:szCs w:val="22"/>
        </w:rPr>
      </w:pPr>
      <w:r w:rsidRPr="003C3F83">
        <w:rPr>
          <w:sz w:val="22"/>
          <w:szCs w:val="22"/>
        </w:rPr>
        <w:t xml:space="preserve">How many are </w:t>
      </w:r>
      <w:r w:rsidR="002613B7" w:rsidRPr="003C3F83">
        <w:rPr>
          <w:sz w:val="22"/>
          <w:szCs w:val="22"/>
        </w:rPr>
        <w:t>Leaning trees (root damage</w:t>
      </w:r>
      <w:r w:rsidR="002613B7">
        <w:rPr>
          <w:sz w:val="22"/>
          <w:szCs w:val="22"/>
        </w:rPr>
        <w:t xml:space="preserve"> – there will be ground disturbance</w:t>
      </w:r>
      <w:r w:rsidR="002613B7" w:rsidRPr="003C3F83">
        <w:rPr>
          <w:sz w:val="22"/>
          <w:szCs w:val="22"/>
        </w:rPr>
        <w:t>)</w:t>
      </w:r>
      <w:r w:rsidRPr="003C3F83">
        <w:rPr>
          <w:sz w:val="22"/>
          <w:szCs w:val="22"/>
        </w:rPr>
        <w:t xml:space="preserve">, </w:t>
      </w:r>
      <w:r w:rsidR="007B4E30">
        <w:rPr>
          <w:sz w:val="22"/>
          <w:szCs w:val="22"/>
        </w:rPr>
        <w:t xml:space="preserve">stem breakage/snapped </w:t>
      </w:r>
      <w:r w:rsidR="007B4E30" w:rsidRPr="008412D2">
        <w:rPr>
          <w:color w:val="auto"/>
          <w:sz w:val="22"/>
          <w:szCs w:val="22"/>
        </w:rPr>
        <w:t xml:space="preserve">tops, </w:t>
      </w:r>
      <w:r w:rsidRPr="008412D2">
        <w:rPr>
          <w:color w:val="auto"/>
          <w:sz w:val="22"/>
          <w:szCs w:val="22"/>
        </w:rPr>
        <w:t>or uprooted</w:t>
      </w:r>
      <w:r w:rsidR="002613B7" w:rsidRPr="008412D2">
        <w:rPr>
          <w:color w:val="auto"/>
          <w:sz w:val="22"/>
          <w:szCs w:val="22"/>
        </w:rPr>
        <w:t>/windthrown</w:t>
      </w:r>
      <w:r w:rsidR="002A3A15" w:rsidRPr="008412D2">
        <w:rPr>
          <w:color w:val="auto"/>
          <w:sz w:val="22"/>
          <w:szCs w:val="22"/>
        </w:rPr>
        <w:t>?</w:t>
      </w:r>
    </w:p>
    <w:p w14:paraId="63B48BA0" w14:textId="6C68DECB" w:rsidR="00E72EB2" w:rsidRPr="008412D2" w:rsidRDefault="00E72EB2" w:rsidP="00731148">
      <w:pPr>
        <w:pStyle w:val="Default"/>
        <w:rPr>
          <w:color w:val="auto"/>
          <w:sz w:val="22"/>
          <w:szCs w:val="22"/>
        </w:rPr>
      </w:pPr>
      <w:r w:rsidRPr="008412D2">
        <w:rPr>
          <w:color w:val="auto"/>
          <w:sz w:val="22"/>
          <w:szCs w:val="22"/>
        </w:rPr>
        <w:t xml:space="preserve">What is the diameter at breast height </w:t>
      </w:r>
      <w:r w:rsidR="005E33FA" w:rsidRPr="008412D2">
        <w:rPr>
          <w:color w:val="auto"/>
          <w:sz w:val="22"/>
          <w:szCs w:val="22"/>
        </w:rPr>
        <w:t xml:space="preserve">(DBH) </w:t>
      </w:r>
      <w:r w:rsidRPr="008412D2">
        <w:rPr>
          <w:color w:val="auto"/>
          <w:sz w:val="22"/>
          <w:szCs w:val="22"/>
        </w:rPr>
        <w:t>for each tree counted?</w:t>
      </w:r>
    </w:p>
    <w:p w14:paraId="03908350" w14:textId="77777777" w:rsidR="00B96643" w:rsidRPr="00BD3D75" w:rsidRDefault="00B96643" w:rsidP="00B96643">
      <w:pPr>
        <w:spacing w:after="0" w:line="240" w:lineRule="auto"/>
        <w:rPr>
          <w:rFonts w:ascii="Arial" w:eastAsiaTheme="minorEastAsia" w:hAnsi="Arial" w:cs="Arial"/>
          <w:sz w:val="22"/>
          <w:szCs w:val="22"/>
        </w:rPr>
      </w:pPr>
      <w:r w:rsidRPr="00BD3D75">
        <w:rPr>
          <w:rFonts w:ascii="Arial" w:eastAsiaTheme="minorEastAsia" w:hAnsi="Arial" w:cs="Arial"/>
          <w:sz w:val="22"/>
          <w:szCs w:val="22"/>
        </w:rPr>
        <w:t>DBH’s can be obtained by using a tape measure and placing against the bole of the tree at 4.5 feet to estimate the diameter.</w:t>
      </w:r>
    </w:p>
    <w:p w14:paraId="2EF852B7" w14:textId="77777777" w:rsidR="00731148" w:rsidRPr="003C3F83" w:rsidRDefault="00731148" w:rsidP="00731148">
      <w:pPr>
        <w:pStyle w:val="Default"/>
        <w:rPr>
          <w:sz w:val="22"/>
          <w:szCs w:val="22"/>
        </w:rPr>
      </w:pPr>
    </w:p>
    <w:p w14:paraId="078A121F" w14:textId="77777777" w:rsidR="00731148" w:rsidRPr="003C3F83" w:rsidRDefault="00731148" w:rsidP="00731148">
      <w:pPr>
        <w:pStyle w:val="Default"/>
        <w:rPr>
          <w:sz w:val="22"/>
          <w:szCs w:val="22"/>
        </w:rPr>
      </w:pPr>
      <w:r w:rsidRPr="003C3F83">
        <w:rPr>
          <w:sz w:val="22"/>
          <w:szCs w:val="22"/>
        </w:rPr>
        <w:t>Example:</w:t>
      </w:r>
    </w:p>
    <w:p w14:paraId="1010D2D5" w14:textId="77777777" w:rsidR="009D1B25" w:rsidRDefault="009D1B25" w:rsidP="00731148">
      <w:pPr>
        <w:pStyle w:val="Default"/>
        <w:rPr>
          <w:sz w:val="22"/>
          <w:szCs w:val="22"/>
        </w:rPr>
      </w:pPr>
    </w:p>
    <w:p w14:paraId="7C8EF3B6" w14:textId="04962B89" w:rsidR="00050336" w:rsidRDefault="00050336" w:rsidP="00731148">
      <w:pPr>
        <w:pStyle w:val="Default"/>
        <w:rPr>
          <w:sz w:val="22"/>
          <w:szCs w:val="22"/>
        </w:rPr>
      </w:pPr>
      <w:r w:rsidRPr="003C3F83">
        <w:rPr>
          <w:sz w:val="22"/>
          <w:szCs w:val="22"/>
        </w:rPr>
        <w:t>Damage % = (Number of damaged trees ÷ Total trees) × 100</w:t>
      </w:r>
    </w:p>
    <w:p w14:paraId="56E5E85B" w14:textId="7A1E6ED6" w:rsidR="00731148" w:rsidRDefault="00731148" w:rsidP="00731148">
      <w:pPr>
        <w:pStyle w:val="Default"/>
        <w:rPr>
          <w:sz w:val="22"/>
          <w:szCs w:val="22"/>
        </w:rPr>
      </w:pPr>
      <w:r w:rsidRPr="003C3F83">
        <w:rPr>
          <w:sz w:val="22"/>
          <w:szCs w:val="22"/>
        </w:rPr>
        <w:t>If 5 out of 20 trees are down or broken → about 25% damage in that area.</w:t>
      </w:r>
    </w:p>
    <w:p w14:paraId="01B34C35" w14:textId="28FF67CE" w:rsidR="00D543E9" w:rsidRPr="003C3F83" w:rsidRDefault="002F6A88" w:rsidP="00731148">
      <w:pPr>
        <w:pStyle w:val="Default"/>
        <w:rPr>
          <w:sz w:val="22"/>
          <w:szCs w:val="22"/>
        </w:rPr>
      </w:pPr>
      <w:r>
        <w:rPr>
          <w:sz w:val="22"/>
          <w:szCs w:val="22"/>
        </w:rPr>
        <w:t>5</w:t>
      </w:r>
      <w:r w:rsidR="0067772E">
        <w:rPr>
          <w:sz w:val="22"/>
          <w:szCs w:val="22"/>
        </w:rPr>
        <w:t xml:space="preserve"> damaged trees </w:t>
      </w:r>
      <w:r>
        <w:rPr>
          <w:sz w:val="22"/>
          <w:szCs w:val="22"/>
        </w:rPr>
        <w:t>/</w:t>
      </w:r>
      <w:r w:rsidR="0067772E">
        <w:rPr>
          <w:sz w:val="22"/>
          <w:szCs w:val="22"/>
        </w:rPr>
        <w:t xml:space="preserve"> </w:t>
      </w:r>
      <w:r>
        <w:rPr>
          <w:sz w:val="22"/>
          <w:szCs w:val="22"/>
        </w:rPr>
        <w:t>20</w:t>
      </w:r>
      <w:r w:rsidR="0067772E">
        <w:rPr>
          <w:sz w:val="22"/>
          <w:szCs w:val="22"/>
        </w:rPr>
        <w:t xml:space="preserve"> total trees </w:t>
      </w:r>
      <w:r>
        <w:rPr>
          <w:sz w:val="22"/>
          <w:szCs w:val="22"/>
        </w:rPr>
        <w:t>=</w:t>
      </w:r>
      <w:r w:rsidR="0067772E">
        <w:rPr>
          <w:sz w:val="22"/>
          <w:szCs w:val="22"/>
        </w:rPr>
        <w:t xml:space="preserve"> </w:t>
      </w:r>
      <w:r>
        <w:rPr>
          <w:sz w:val="22"/>
          <w:szCs w:val="22"/>
        </w:rPr>
        <w:t>.25</w:t>
      </w:r>
      <w:r w:rsidR="0067772E">
        <w:rPr>
          <w:sz w:val="22"/>
          <w:szCs w:val="22"/>
        </w:rPr>
        <w:t xml:space="preserve"> </w:t>
      </w:r>
      <w:r w:rsidR="00183253">
        <w:rPr>
          <w:sz w:val="22"/>
          <w:szCs w:val="22"/>
        </w:rPr>
        <w:t xml:space="preserve">damaged trees </w:t>
      </w:r>
      <w:r>
        <w:rPr>
          <w:sz w:val="22"/>
          <w:szCs w:val="22"/>
        </w:rPr>
        <w:t>X</w:t>
      </w:r>
      <w:r w:rsidR="0067772E">
        <w:rPr>
          <w:sz w:val="22"/>
          <w:szCs w:val="22"/>
        </w:rPr>
        <w:t xml:space="preserve"> </w:t>
      </w:r>
      <w:r>
        <w:rPr>
          <w:sz w:val="22"/>
          <w:szCs w:val="22"/>
        </w:rPr>
        <w:t>100%</w:t>
      </w:r>
      <w:r w:rsidR="00183253">
        <w:rPr>
          <w:sz w:val="22"/>
          <w:szCs w:val="22"/>
        </w:rPr>
        <w:t xml:space="preserve"> </w:t>
      </w:r>
      <w:r>
        <w:rPr>
          <w:sz w:val="22"/>
          <w:szCs w:val="22"/>
        </w:rPr>
        <w:t>=</w:t>
      </w:r>
      <w:r w:rsidR="00183253">
        <w:rPr>
          <w:sz w:val="22"/>
          <w:szCs w:val="22"/>
        </w:rPr>
        <w:t xml:space="preserve"> </w:t>
      </w:r>
      <w:r>
        <w:rPr>
          <w:sz w:val="22"/>
          <w:szCs w:val="22"/>
        </w:rPr>
        <w:t>25% damage</w:t>
      </w:r>
      <w:r w:rsidR="00183253">
        <w:rPr>
          <w:sz w:val="22"/>
          <w:szCs w:val="22"/>
        </w:rPr>
        <w:t>d.</w:t>
      </w:r>
    </w:p>
    <w:p w14:paraId="4D0FD4A2" w14:textId="77777777" w:rsidR="00731148" w:rsidRDefault="00731148" w:rsidP="00731148">
      <w:pPr>
        <w:pStyle w:val="Default"/>
        <w:rPr>
          <w:sz w:val="22"/>
          <w:szCs w:val="22"/>
        </w:rPr>
      </w:pPr>
      <w:r w:rsidRPr="003C3F83">
        <w:rPr>
          <w:sz w:val="22"/>
          <w:szCs w:val="22"/>
        </w:rPr>
        <w:t>Average your results from all spots to get a stand-level estimate.</w:t>
      </w:r>
    </w:p>
    <w:p w14:paraId="3DA2E4A2" w14:textId="149A8126" w:rsidR="00F92BDF" w:rsidRDefault="00F92BDF" w:rsidP="00731148">
      <w:pPr>
        <w:pStyle w:val="Default"/>
        <w:rPr>
          <w:sz w:val="22"/>
          <w:szCs w:val="22"/>
        </w:rPr>
      </w:pPr>
      <w:proofErr w:type="gramStart"/>
      <w:r>
        <w:rPr>
          <w:sz w:val="22"/>
          <w:szCs w:val="22"/>
        </w:rPr>
        <w:t>5 acre</w:t>
      </w:r>
      <w:proofErr w:type="gramEnd"/>
      <w:r>
        <w:rPr>
          <w:sz w:val="22"/>
          <w:szCs w:val="22"/>
        </w:rPr>
        <w:t xml:space="preserve"> stand, took 5 plots</w:t>
      </w:r>
      <w:r w:rsidR="00527F6B">
        <w:rPr>
          <w:sz w:val="22"/>
          <w:szCs w:val="22"/>
        </w:rPr>
        <w:t xml:space="preserve"> (25%, 5%, 45%, 30%, and 10%)</w:t>
      </w:r>
    </w:p>
    <w:p w14:paraId="6528F63D" w14:textId="6DA206A1" w:rsidR="006E104E" w:rsidRDefault="006E104E" w:rsidP="00731148">
      <w:pPr>
        <w:pStyle w:val="Default"/>
        <w:rPr>
          <w:sz w:val="22"/>
          <w:szCs w:val="22"/>
        </w:rPr>
      </w:pPr>
      <w:r>
        <w:rPr>
          <w:sz w:val="22"/>
          <w:szCs w:val="22"/>
        </w:rPr>
        <w:t xml:space="preserve">25% + 5% + 45% + 30% + 10% = </w:t>
      </w:r>
      <w:r w:rsidR="00766AB4">
        <w:rPr>
          <w:sz w:val="22"/>
          <w:szCs w:val="22"/>
        </w:rPr>
        <w:t xml:space="preserve">115% / 5 plots = </w:t>
      </w:r>
      <w:r w:rsidR="00033A1E">
        <w:rPr>
          <w:sz w:val="22"/>
          <w:szCs w:val="22"/>
        </w:rPr>
        <w:t>23% average damage for stand.</w:t>
      </w:r>
    </w:p>
    <w:p w14:paraId="2B6D6815" w14:textId="77777777" w:rsidR="006443E0" w:rsidRDefault="006443E0" w:rsidP="00731148">
      <w:pPr>
        <w:pStyle w:val="Default"/>
        <w:rPr>
          <w:color w:val="auto"/>
          <w:sz w:val="22"/>
          <w:szCs w:val="22"/>
        </w:rPr>
      </w:pPr>
    </w:p>
    <w:p w14:paraId="5CC28EC0" w14:textId="287F019B" w:rsidR="005E33FA" w:rsidRPr="00F643B5" w:rsidRDefault="00E72EB2" w:rsidP="00731148">
      <w:pPr>
        <w:pStyle w:val="Default"/>
        <w:rPr>
          <w:color w:val="auto"/>
          <w:sz w:val="22"/>
          <w:szCs w:val="22"/>
        </w:rPr>
      </w:pPr>
      <w:r w:rsidRPr="00F643B5">
        <w:rPr>
          <w:color w:val="auto"/>
          <w:sz w:val="22"/>
          <w:szCs w:val="22"/>
        </w:rPr>
        <w:t>Calculate average diameter by adding all tally tree diameters together, then divide by the number of tally trees.</w:t>
      </w:r>
    </w:p>
    <w:p w14:paraId="69C97A69" w14:textId="2A0D56AA" w:rsidR="00E7030C" w:rsidRPr="00F643B5" w:rsidRDefault="00E72EB2" w:rsidP="00731148">
      <w:pPr>
        <w:pStyle w:val="Default"/>
        <w:rPr>
          <w:color w:val="auto"/>
          <w:sz w:val="22"/>
          <w:szCs w:val="22"/>
        </w:rPr>
      </w:pPr>
      <w:r w:rsidRPr="00F643B5">
        <w:rPr>
          <w:color w:val="auto"/>
          <w:sz w:val="22"/>
          <w:szCs w:val="22"/>
        </w:rPr>
        <w:t xml:space="preserve">Example: 5” + 3” + 6.5” + 2” + 3.5” + 4” + 4.7” = </w:t>
      </w:r>
      <w:r w:rsidR="005E33FA" w:rsidRPr="00F643B5">
        <w:rPr>
          <w:color w:val="auto"/>
          <w:sz w:val="22"/>
          <w:szCs w:val="22"/>
        </w:rPr>
        <w:t>28.7” divided by 7 = 4.1” Average DBH.</w:t>
      </w:r>
    </w:p>
    <w:p w14:paraId="574F3962" w14:textId="77777777" w:rsidR="00E7030C" w:rsidRPr="005E33FA" w:rsidRDefault="00E7030C" w:rsidP="00731148">
      <w:pPr>
        <w:pStyle w:val="Default"/>
        <w:rPr>
          <w:color w:val="EE0000"/>
          <w:sz w:val="22"/>
          <w:szCs w:val="22"/>
        </w:rPr>
      </w:pPr>
    </w:p>
    <w:p w14:paraId="6B6F2781" w14:textId="4958A917" w:rsidR="00630D8D" w:rsidRDefault="001112F0" w:rsidP="00731148">
      <w:pPr>
        <w:pStyle w:val="Default"/>
        <w:rPr>
          <w:sz w:val="22"/>
          <w:szCs w:val="22"/>
        </w:rPr>
      </w:pPr>
      <w:r>
        <w:rPr>
          <w:sz w:val="22"/>
          <w:szCs w:val="22"/>
        </w:rPr>
        <w:t xml:space="preserve">Utilize the average </w:t>
      </w:r>
      <w:r w:rsidR="00186BD1">
        <w:rPr>
          <w:sz w:val="22"/>
          <w:szCs w:val="22"/>
        </w:rPr>
        <w:t>product class over the course of the stand</w:t>
      </w:r>
      <w:r w:rsidR="00164AB2">
        <w:rPr>
          <w:sz w:val="22"/>
          <w:szCs w:val="22"/>
        </w:rPr>
        <w:t>.</w:t>
      </w:r>
    </w:p>
    <w:p w14:paraId="1CD17021" w14:textId="77777777" w:rsidR="00164AB2" w:rsidRDefault="00164AB2" w:rsidP="00164AB2">
      <w:pPr>
        <w:pStyle w:val="Default"/>
        <w:numPr>
          <w:ilvl w:val="0"/>
          <w:numId w:val="3"/>
        </w:numPr>
        <w:rPr>
          <w:sz w:val="22"/>
          <w:szCs w:val="22"/>
        </w:rPr>
      </w:pPr>
      <w:r>
        <w:rPr>
          <w:sz w:val="22"/>
          <w:szCs w:val="22"/>
        </w:rPr>
        <w:t>Pine: .5 years – 12 years. Pre-merchantable timber &lt;5 inches diameter at breast height (DBH).</w:t>
      </w:r>
    </w:p>
    <w:p w14:paraId="29C75384" w14:textId="77777777" w:rsidR="00164AB2" w:rsidRPr="0081272E" w:rsidRDefault="00164AB2" w:rsidP="00164AB2">
      <w:pPr>
        <w:pStyle w:val="Default"/>
        <w:numPr>
          <w:ilvl w:val="0"/>
          <w:numId w:val="3"/>
        </w:numPr>
        <w:rPr>
          <w:sz w:val="22"/>
          <w:szCs w:val="22"/>
        </w:rPr>
      </w:pPr>
      <w:r w:rsidRPr="0081272E">
        <w:rPr>
          <w:sz w:val="22"/>
          <w:szCs w:val="22"/>
        </w:rPr>
        <w:t>Pine</w:t>
      </w:r>
      <w:r>
        <w:rPr>
          <w:sz w:val="22"/>
          <w:szCs w:val="22"/>
        </w:rPr>
        <w:t>: 13 years – 25 years. Pulpwood (</w:t>
      </w:r>
      <w:proofErr w:type="gramStart"/>
      <w:r>
        <w:rPr>
          <w:sz w:val="22"/>
          <w:szCs w:val="22"/>
        </w:rPr>
        <w:t>5-9 inch</w:t>
      </w:r>
      <w:proofErr w:type="gramEnd"/>
      <w:r>
        <w:rPr>
          <w:sz w:val="22"/>
          <w:szCs w:val="22"/>
        </w:rPr>
        <w:t xml:space="preserve"> DBH) &amp; chip and saw (10-12 inches DBH).</w:t>
      </w:r>
    </w:p>
    <w:p w14:paraId="5EDBCB43" w14:textId="77777777" w:rsidR="00164AB2" w:rsidRDefault="00164AB2" w:rsidP="00164AB2">
      <w:pPr>
        <w:pStyle w:val="Default"/>
        <w:numPr>
          <w:ilvl w:val="0"/>
          <w:numId w:val="3"/>
        </w:numPr>
        <w:rPr>
          <w:sz w:val="22"/>
          <w:szCs w:val="22"/>
        </w:rPr>
      </w:pPr>
      <w:r w:rsidRPr="0081272E">
        <w:rPr>
          <w:sz w:val="22"/>
          <w:szCs w:val="22"/>
        </w:rPr>
        <w:t>Pine</w:t>
      </w:r>
      <w:r>
        <w:rPr>
          <w:sz w:val="22"/>
          <w:szCs w:val="22"/>
        </w:rPr>
        <w:t>: 26 years +. Sawtimber and Poles (Tree DBH 13 inches and greater).</w:t>
      </w:r>
    </w:p>
    <w:p w14:paraId="112BB9A8" w14:textId="60C670FC" w:rsidR="00164AB2" w:rsidRPr="0014343B" w:rsidRDefault="00164AB2" w:rsidP="00164AB2">
      <w:pPr>
        <w:pStyle w:val="Default"/>
        <w:numPr>
          <w:ilvl w:val="0"/>
          <w:numId w:val="3"/>
        </w:numPr>
        <w:rPr>
          <w:sz w:val="22"/>
          <w:szCs w:val="22"/>
        </w:rPr>
      </w:pPr>
      <w:r w:rsidRPr="0014343B">
        <w:rPr>
          <w:sz w:val="22"/>
          <w:szCs w:val="22"/>
        </w:rPr>
        <w:t xml:space="preserve">Hardwood: .5 years – 30 years. Pre-merchantable </w:t>
      </w:r>
      <w:proofErr w:type="spellStart"/>
      <w:proofErr w:type="gramStart"/>
      <w:r w:rsidRPr="0014343B">
        <w:rPr>
          <w:sz w:val="22"/>
          <w:szCs w:val="22"/>
        </w:rPr>
        <w:t>timber.Hardwood</w:t>
      </w:r>
      <w:proofErr w:type="spellEnd"/>
      <w:proofErr w:type="gramEnd"/>
      <w:r w:rsidRPr="0014343B">
        <w:rPr>
          <w:sz w:val="22"/>
          <w:szCs w:val="22"/>
        </w:rPr>
        <w:t xml:space="preserve">: 31 years – 50 years. Pulpwood (5-9 inches DBH) &amp; </w:t>
      </w:r>
      <w:proofErr w:type="spellStart"/>
      <w:r w:rsidRPr="0014343B">
        <w:rPr>
          <w:sz w:val="22"/>
          <w:szCs w:val="22"/>
        </w:rPr>
        <w:t>palletwood</w:t>
      </w:r>
      <w:proofErr w:type="spellEnd"/>
      <w:r w:rsidRPr="0014343B">
        <w:rPr>
          <w:sz w:val="22"/>
          <w:szCs w:val="22"/>
        </w:rPr>
        <w:t xml:space="preserve"> (10-13 inches DBH).</w:t>
      </w:r>
    </w:p>
    <w:p w14:paraId="557E1641" w14:textId="77777777" w:rsidR="00164AB2" w:rsidRDefault="00164AB2" w:rsidP="00164AB2">
      <w:pPr>
        <w:pStyle w:val="Default"/>
        <w:numPr>
          <w:ilvl w:val="0"/>
          <w:numId w:val="3"/>
        </w:numPr>
        <w:rPr>
          <w:sz w:val="22"/>
          <w:szCs w:val="22"/>
        </w:rPr>
      </w:pPr>
      <w:r w:rsidRPr="0081272E">
        <w:rPr>
          <w:sz w:val="22"/>
          <w:szCs w:val="22"/>
        </w:rPr>
        <w:lastRenderedPageBreak/>
        <w:t>Hardwood</w:t>
      </w:r>
      <w:r>
        <w:rPr>
          <w:sz w:val="22"/>
          <w:szCs w:val="22"/>
        </w:rPr>
        <w:t xml:space="preserve">: 51 years +. </w:t>
      </w:r>
      <w:proofErr w:type="spellStart"/>
      <w:r>
        <w:rPr>
          <w:sz w:val="22"/>
          <w:szCs w:val="22"/>
        </w:rPr>
        <w:t>Palletwood</w:t>
      </w:r>
      <w:proofErr w:type="spellEnd"/>
      <w:r>
        <w:rPr>
          <w:sz w:val="22"/>
          <w:szCs w:val="22"/>
        </w:rPr>
        <w:t xml:space="preserve"> &amp; Sawtimber (</w:t>
      </w:r>
      <w:proofErr w:type="gramStart"/>
      <w:r>
        <w:rPr>
          <w:sz w:val="22"/>
          <w:szCs w:val="22"/>
        </w:rPr>
        <w:t>14 inch</w:t>
      </w:r>
      <w:proofErr w:type="gramEnd"/>
      <w:r>
        <w:rPr>
          <w:sz w:val="22"/>
          <w:szCs w:val="22"/>
        </w:rPr>
        <w:t xml:space="preserve"> DBH and greater).</w:t>
      </w:r>
    </w:p>
    <w:p w14:paraId="6128AC9A" w14:textId="77777777" w:rsidR="00164AB2" w:rsidRDefault="00164AB2" w:rsidP="00164AB2">
      <w:pPr>
        <w:pStyle w:val="Default"/>
        <w:numPr>
          <w:ilvl w:val="0"/>
          <w:numId w:val="3"/>
        </w:numPr>
        <w:rPr>
          <w:sz w:val="22"/>
          <w:szCs w:val="22"/>
        </w:rPr>
      </w:pPr>
      <w:r w:rsidRPr="0081272E">
        <w:rPr>
          <w:sz w:val="22"/>
          <w:szCs w:val="22"/>
        </w:rPr>
        <w:t>Pine/Hardwood</w:t>
      </w:r>
      <w:r>
        <w:rPr>
          <w:sz w:val="22"/>
          <w:szCs w:val="22"/>
        </w:rPr>
        <w:t xml:space="preserve">: .5 years – 20 years </w:t>
      </w:r>
      <w:proofErr w:type="gramStart"/>
      <w:r>
        <w:rPr>
          <w:sz w:val="22"/>
          <w:szCs w:val="22"/>
        </w:rPr>
        <w:t>Pre-merchantable</w:t>
      </w:r>
      <w:proofErr w:type="gramEnd"/>
      <w:r>
        <w:rPr>
          <w:sz w:val="22"/>
          <w:szCs w:val="22"/>
        </w:rPr>
        <w:t>.</w:t>
      </w:r>
    </w:p>
    <w:p w14:paraId="70728CD9" w14:textId="77777777" w:rsidR="00164AB2" w:rsidRPr="00BD3D75" w:rsidRDefault="00164AB2" w:rsidP="00164AB2">
      <w:pPr>
        <w:pStyle w:val="Default"/>
        <w:numPr>
          <w:ilvl w:val="0"/>
          <w:numId w:val="3"/>
        </w:numPr>
        <w:rPr>
          <w:sz w:val="22"/>
          <w:szCs w:val="22"/>
        </w:rPr>
      </w:pPr>
      <w:r w:rsidRPr="00BD3D75">
        <w:rPr>
          <w:sz w:val="22"/>
          <w:szCs w:val="22"/>
        </w:rPr>
        <w:t xml:space="preserve">Pine/Hardwood: 21 years – 40 years. Pulpwood, </w:t>
      </w:r>
      <w:proofErr w:type="gramStart"/>
      <w:r w:rsidRPr="00BD3D75">
        <w:rPr>
          <w:sz w:val="22"/>
          <w:szCs w:val="22"/>
        </w:rPr>
        <w:t>chip</w:t>
      </w:r>
      <w:proofErr w:type="gramEnd"/>
      <w:r w:rsidRPr="00BD3D75">
        <w:rPr>
          <w:sz w:val="22"/>
          <w:szCs w:val="22"/>
        </w:rPr>
        <w:t xml:space="preserve"> and saw, and </w:t>
      </w:r>
      <w:proofErr w:type="spellStart"/>
      <w:r w:rsidRPr="00BD3D75">
        <w:rPr>
          <w:sz w:val="22"/>
          <w:szCs w:val="22"/>
        </w:rPr>
        <w:t>palletwood</w:t>
      </w:r>
      <w:proofErr w:type="spellEnd"/>
      <w:r w:rsidRPr="00BD3D75">
        <w:rPr>
          <w:sz w:val="22"/>
          <w:szCs w:val="22"/>
        </w:rPr>
        <w:t>.</w:t>
      </w:r>
    </w:p>
    <w:p w14:paraId="7592592A" w14:textId="77777777" w:rsidR="00164AB2" w:rsidRPr="00BD3D75" w:rsidRDefault="00164AB2" w:rsidP="00164AB2">
      <w:pPr>
        <w:pStyle w:val="Default"/>
        <w:numPr>
          <w:ilvl w:val="0"/>
          <w:numId w:val="3"/>
        </w:numPr>
        <w:rPr>
          <w:sz w:val="22"/>
          <w:szCs w:val="22"/>
        </w:rPr>
      </w:pPr>
      <w:r w:rsidRPr="00BD3D75">
        <w:rPr>
          <w:sz w:val="22"/>
          <w:szCs w:val="22"/>
        </w:rPr>
        <w:t xml:space="preserve">Pine/Hardwood: 41 years +. </w:t>
      </w:r>
      <w:proofErr w:type="spellStart"/>
      <w:r w:rsidRPr="00BD3D75">
        <w:rPr>
          <w:sz w:val="22"/>
          <w:szCs w:val="22"/>
        </w:rPr>
        <w:t>Palletwood</w:t>
      </w:r>
      <w:proofErr w:type="spellEnd"/>
      <w:r w:rsidRPr="00BD3D75">
        <w:rPr>
          <w:sz w:val="22"/>
          <w:szCs w:val="22"/>
        </w:rPr>
        <w:t xml:space="preserve"> and Sawtimber.</w:t>
      </w:r>
    </w:p>
    <w:p w14:paraId="1FDAE9FB" w14:textId="77777777" w:rsidR="00F90A4D" w:rsidRPr="00BD3D75" w:rsidRDefault="00F90A4D" w:rsidP="00156F6F">
      <w:pPr>
        <w:spacing w:after="0" w:line="240" w:lineRule="auto"/>
        <w:rPr>
          <w:rFonts w:ascii="Arial" w:eastAsiaTheme="minorEastAsia" w:hAnsi="Arial" w:cs="Arial"/>
          <w:sz w:val="22"/>
          <w:szCs w:val="22"/>
        </w:rPr>
      </w:pPr>
    </w:p>
    <w:p w14:paraId="15FAAE8B" w14:textId="1061924C" w:rsidR="00156F6F" w:rsidRPr="00BD3D75" w:rsidRDefault="00156F6F" w:rsidP="00156F6F">
      <w:pPr>
        <w:spacing w:after="0" w:line="240" w:lineRule="auto"/>
        <w:rPr>
          <w:rFonts w:ascii="Arial" w:eastAsiaTheme="minorEastAsia" w:hAnsi="Arial" w:cs="Arial"/>
          <w:sz w:val="22"/>
          <w:szCs w:val="22"/>
          <w:u w:val="single"/>
        </w:rPr>
      </w:pPr>
      <w:r w:rsidRPr="00BD3D75">
        <w:rPr>
          <w:rFonts w:ascii="Arial" w:eastAsiaTheme="minorEastAsia" w:hAnsi="Arial" w:cs="Arial"/>
          <w:sz w:val="22"/>
          <w:szCs w:val="22"/>
          <w:u w:val="single"/>
        </w:rPr>
        <w:t xml:space="preserve">STEP </w:t>
      </w:r>
      <w:r w:rsidR="00282670" w:rsidRPr="00BD3D75">
        <w:rPr>
          <w:rFonts w:ascii="Arial" w:eastAsiaTheme="minorEastAsia" w:hAnsi="Arial" w:cs="Arial"/>
          <w:sz w:val="22"/>
          <w:szCs w:val="22"/>
          <w:u w:val="single"/>
        </w:rPr>
        <w:t>4</w:t>
      </w:r>
      <w:r w:rsidRPr="00BD3D75">
        <w:rPr>
          <w:rFonts w:ascii="Arial" w:eastAsiaTheme="minorEastAsia" w:hAnsi="Arial" w:cs="Arial"/>
          <w:sz w:val="22"/>
          <w:szCs w:val="22"/>
          <w:u w:val="single"/>
        </w:rPr>
        <w:t>: TAKE PHOTOS</w:t>
      </w:r>
    </w:p>
    <w:p w14:paraId="4D06D174" w14:textId="77777777" w:rsidR="00156F6F" w:rsidRPr="00BD3D75" w:rsidRDefault="00156F6F" w:rsidP="00156F6F">
      <w:pPr>
        <w:pStyle w:val="ListParagraph"/>
        <w:numPr>
          <w:ilvl w:val="0"/>
          <w:numId w:val="5"/>
        </w:numPr>
        <w:spacing w:after="0" w:line="240" w:lineRule="auto"/>
        <w:rPr>
          <w:rFonts w:ascii="Arial" w:eastAsiaTheme="minorEastAsia" w:hAnsi="Arial" w:cs="Arial"/>
        </w:rPr>
      </w:pPr>
      <w:r w:rsidRPr="00BD3D75">
        <w:rPr>
          <w:rFonts w:ascii="Arial" w:eastAsiaTheme="minorEastAsia" w:hAnsi="Arial" w:cs="Arial"/>
          <w:sz w:val="22"/>
          <w:szCs w:val="22"/>
        </w:rPr>
        <w:t>Wide-angle views of stand condition</w:t>
      </w:r>
    </w:p>
    <w:p w14:paraId="199E2982" w14:textId="77777777" w:rsidR="00156F6F" w:rsidRPr="00BD3D75" w:rsidRDefault="00156F6F" w:rsidP="00156F6F">
      <w:pPr>
        <w:pStyle w:val="ListParagraph"/>
        <w:numPr>
          <w:ilvl w:val="0"/>
          <w:numId w:val="5"/>
        </w:numPr>
        <w:spacing w:after="0" w:line="240" w:lineRule="auto"/>
        <w:rPr>
          <w:rFonts w:ascii="Arial" w:eastAsiaTheme="minorEastAsia" w:hAnsi="Arial" w:cs="Arial"/>
        </w:rPr>
      </w:pPr>
      <w:r w:rsidRPr="00BD3D75">
        <w:rPr>
          <w:rFonts w:ascii="Arial" w:eastAsiaTheme="minorEastAsia" w:hAnsi="Arial" w:cs="Arial"/>
          <w:sz w:val="22"/>
          <w:szCs w:val="22"/>
        </w:rPr>
        <w:t>Close-ups of representative damage types (broken stems, uproots, damaged crowns, broken boles)</w:t>
      </w:r>
    </w:p>
    <w:p w14:paraId="06DDC5F6" w14:textId="04FDCED5" w:rsidR="00B3242E" w:rsidRPr="005E33FA" w:rsidRDefault="00156F6F" w:rsidP="005E33FA">
      <w:pPr>
        <w:pStyle w:val="ListParagraph"/>
        <w:numPr>
          <w:ilvl w:val="0"/>
          <w:numId w:val="5"/>
        </w:numPr>
        <w:spacing w:after="0" w:line="240" w:lineRule="auto"/>
        <w:rPr>
          <w:sz w:val="22"/>
          <w:szCs w:val="22"/>
        </w:rPr>
      </w:pPr>
      <w:r w:rsidRPr="00BD3D75">
        <w:rPr>
          <w:rFonts w:ascii="Arial" w:eastAsiaTheme="minorEastAsia" w:hAnsi="Arial" w:cs="Arial"/>
          <w:sz w:val="22"/>
          <w:szCs w:val="22"/>
        </w:rPr>
        <w:t>Include identifiable landmarks or tree species</w:t>
      </w:r>
    </w:p>
    <w:sectPr w:rsidR="00B3242E" w:rsidRPr="005E33FA" w:rsidSect="00C92752">
      <w:headerReference w:type="even" r:id="rId11"/>
      <w:headerReference w:type="default" r:id="rId12"/>
      <w:footerReference w:type="even" r:id="rId13"/>
      <w:footerReference w:type="default" r:id="rId14"/>
      <w:headerReference w:type="first" r:id="rId15"/>
      <w:footerReference w:type="first" r:id="rId16"/>
      <w:pgSz w:w="12240" w:h="16340"/>
      <w:pgMar w:top="1160" w:right="1102" w:bottom="645" w:left="97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70BB7" w14:textId="77777777" w:rsidR="000676D5" w:rsidRDefault="000676D5" w:rsidP="00DD506F">
      <w:pPr>
        <w:spacing w:after="0" w:line="240" w:lineRule="auto"/>
      </w:pPr>
      <w:r>
        <w:separator/>
      </w:r>
    </w:p>
  </w:endnote>
  <w:endnote w:type="continuationSeparator" w:id="0">
    <w:p w14:paraId="4DFB74E2" w14:textId="77777777" w:rsidR="000676D5" w:rsidRDefault="000676D5" w:rsidP="00DD5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6203" w14:textId="77777777" w:rsidR="00DD506F" w:rsidRDefault="00DD5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8369" w14:textId="77777777" w:rsidR="00DD506F" w:rsidRDefault="00DD50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61B10" w14:textId="77777777" w:rsidR="00DD506F" w:rsidRDefault="00DD5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283CD" w14:textId="77777777" w:rsidR="000676D5" w:rsidRDefault="000676D5" w:rsidP="00DD506F">
      <w:pPr>
        <w:spacing w:after="0" w:line="240" w:lineRule="auto"/>
      </w:pPr>
      <w:r>
        <w:separator/>
      </w:r>
    </w:p>
  </w:footnote>
  <w:footnote w:type="continuationSeparator" w:id="0">
    <w:p w14:paraId="07A35B92" w14:textId="77777777" w:rsidR="000676D5" w:rsidRDefault="000676D5" w:rsidP="00DD5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89BD" w14:textId="77777777" w:rsidR="00DD506F" w:rsidRDefault="00DD50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D6AF" w14:textId="7009552E" w:rsidR="00DD506F" w:rsidRDefault="00DD50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10FCB" w14:textId="77777777" w:rsidR="00DD506F" w:rsidRDefault="00DD50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7D50"/>
    <w:multiLevelType w:val="hybridMultilevel"/>
    <w:tmpl w:val="808C09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DA08C6"/>
    <w:multiLevelType w:val="hybridMultilevel"/>
    <w:tmpl w:val="A4BC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51AAD"/>
    <w:multiLevelType w:val="hybridMultilevel"/>
    <w:tmpl w:val="55E0F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D0B39"/>
    <w:multiLevelType w:val="hybridMultilevel"/>
    <w:tmpl w:val="8CAE8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66924"/>
    <w:multiLevelType w:val="hybridMultilevel"/>
    <w:tmpl w:val="90E2D616"/>
    <w:lvl w:ilvl="0" w:tplc="8C6EC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9B736C"/>
    <w:multiLevelType w:val="hybridMultilevel"/>
    <w:tmpl w:val="95B4C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6370DC"/>
    <w:multiLevelType w:val="hybridMultilevel"/>
    <w:tmpl w:val="12F23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A7F440"/>
    <w:multiLevelType w:val="hybridMultilevel"/>
    <w:tmpl w:val="FD46FF1C"/>
    <w:lvl w:ilvl="0" w:tplc="6C68338C">
      <w:start w:val="1"/>
      <w:numFmt w:val="bullet"/>
      <w:lvlText w:val=""/>
      <w:lvlJc w:val="left"/>
      <w:pPr>
        <w:ind w:left="720" w:hanging="360"/>
      </w:pPr>
      <w:rPr>
        <w:rFonts w:ascii="Symbol" w:hAnsi="Symbol" w:hint="default"/>
      </w:rPr>
    </w:lvl>
    <w:lvl w:ilvl="1" w:tplc="E488F378">
      <w:start w:val="1"/>
      <w:numFmt w:val="bullet"/>
      <w:lvlText w:val="o"/>
      <w:lvlJc w:val="left"/>
      <w:pPr>
        <w:ind w:left="1440" w:hanging="360"/>
      </w:pPr>
      <w:rPr>
        <w:rFonts w:ascii="Courier New" w:hAnsi="Courier New" w:hint="default"/>
      </w:rPr>
    </w:lvl>
    <w:lvl w:ilvl="2" w:tplc="CF129C06">
      <w:start w:val="1"/>
      <w:numFmt w:val="bullet"/>
      <w:lvlText w:val=""/>
      <w:lvlJc w:val="left"/>
      <w:pPr>
        <w:ind w:left="2160" w:hanging="360"/>
      </w:pPr>
      <w:rPr>
        <w:rFonts w:ascii="Wingdings" w:hAnsi="Wingdings" w:hint="default"/>
      </w:rPr>
    </w:lvl>
    <w:lvl w:ilvl="3" w:tplc="1E4491A8">
      <w:start w:val="1"/>
      <w:numFmt w:val="bullet"/>
      <w:lvlText w:val=""/>
      <w:lvlJc w:val="left"/>
      <w:pPr>
        <w:ind w:left="2880" w:hanging="360"/>
      </w:pPr>
      <w:rPr>
        <w:rFonts w:ascii="Symbol" w:hAnsi="Symbol" w:hint="default"/>
      </w:rPr>
    </w:lvl>
    <w:lvl w:ilvl="4" w:tplc="53FC7814">
      <w:start w:val="1"/>
      <w:numFmt w:val="bullet"/>
      <w:lvlText w:val="o"/>
      <w:lvlJc w:val="left"/>
      <w:pPr>
        <w:ind w:left="3600" w:hanging="360"/>
      </w:pPr>
      <w:rPr>
        <w:rFonts w:ascii="Courier New" w:hAnsi="Courier New" w:hint="default"/>
      </w:rPr>
    </w:lvl>
    <w:lvl w:ilvl="5" w:tplc="2D64CBCC">
      <w:start w:val="1"/>
      <w:numFmt w:val="bullet"/>
      <w:lvlText w:val=""/>
      <w:lvlJc w:val="left"/>
      <w:pPr>
        <w:ind w:left="4320" w:hanging="360"/>
      </w:pPr>
      <w:rPr>
        <w:rFonts w:ascii="Wingdings" w:hAnsi="Wingdings" w:hint="default"/>
      </w:rPr>
    </w:lvl>
    <w:lvl w:ilvl="6" w:tplc="0088A3A6">
      <w:start w:val="1"/>
      <w:numFmt w:val="bullet"/>
      <w:lvlText w:val=""/>
      <w:lvlJc w:val="left"/>
      <w:pPr>
        <w:ind w:left="5040" w:hanging="360"/>
      </w:pPr>
      <w:rPr>
        <w:rFonts w:ascii="Symbol" w:hAnsi="Symbol" w:hint="default"/>
      </w:rPr>
    </w:lvl>
    <w:lvl w:ilvl="7" w:tplc="85AC7F7A">
      <w:start w:val="1"/>
      <w:numFmt w:val="bullet"/>
      <w:lvlText w:val="o"/>
      <w:lvlJc w:val="left"/>
      <w:pPr>
        <w:ind w:left="5760" w:hanging="360"/>
      </w:pPr>
      <w:rPr>
        <w:rFonts w:ascii="Courier New" w:hAnsi="Courier New" w:hint="default"/>
      </w:rPr>
    </w:lvl>
    <w:lvl w:ilvl="8" w:tplc="F23A5E3E">
      <w:start w:val="1"/>
      <w:numFmt w:val="bullet"/>
      <w:lvlText w:val=""/>
      <w:lvlJc w:val="left"/>
      <w:pPr>
        <w:ind w:left="6480" w:hanging="360"/>
      </w:pPr>
      <w:rPr>
        <w:rFonts w:ascii="Wingdings" w:hAnsi="Wingdings" w:hint="default"/>
      </w:rPr>
    </w:lvl>
  </w:abstractNum>
  <w:abstractNum w:abstractNumId="8" w15:restartNumberingAfterBreak="0">
    <w:nsid w:val="3179A9CE"/>
    <w:multiLevelType w:val="hybridMultilevel"/>
    <w:tmpl w:val="9C84F7AE"/>
    <w:lvl w:ilvl="0" w:tplc="7AB044E6">
      <w:start w:val="1"/>
      <w:numFmt w:val="decimal"/>
      <w:lvlText w:val="%1."/>
      <w:lvlJc w:val="left"/>
      <w:pPr>
        <w:ind w:left="720" w:hanging="360"/>
      </w:pPr>
    </w:lvl>
    <w:lvl w:ilvl="1" w:tplc="910E3EA4">
      <w:start w:val="1"/>
      <w:numFmt w:val="lowerLetter"/>
      <w:lvlText w:val="%2."/>
      <w:lvlJc w:val="left"/>
      <w:pPr>
        <w:ind w:left="1440" w:hanging="360"/>
      </w:pPr>
    </w:lvl>
    <w:lvl w:ilvl="2" w:tplc="7FF459CC">
      <w:start w:val="1"/>
      <w:numFmt w:val="lowerRoman"/>
      <w:lvlText w:val="%3."/>
      <w:lvlJc w:val="right"/>
      <w:pPr>
        <w:ind w:left="2160" w:hanging="180"/>
      </w:pPr>
    </w:lvl>
    <w:lvl w:ilvl="3" w:tplc="6D26C32A">
      <w:start w:val="1"/>
      <w:numFmt w:val="decimal"/>
      <w:lvlText w:val="%4."/>
      <w:lvlJc w:val="left"/>
      <w:pPr>
        <w:ind w:left="2880" w:hanging="360"/>
      </w:pPr>
    </w:lvl>
    <w:lvl w:ilvl="4" w:tplc="C0F02E0A">
      <w:start w:val="1"/>
      <w:numFmt w:val="lowerLetter"/>
      <w:lvlText w:val="%5."/>
      <w:lvlJc w:val="left"/>
      <w:pPr>
        <w:ind w:left="3600" w:hanging="360"/>
      </w:pPr>
    </w:lvl>
    <w:lvl w:ilvl="5" w:tplc="8730E178">
      <w:start w:val="1"/>
      <w:numFmt w:val="lowerRoman"/>
      <w:lvlText w:val="%6."/>
      <w:lvlJc w:val="right"/>
      <w:pPr>
        <w:ind w:left="4320" w:hanging="180"/>
      </w:pPr>
    </w:lvl>
    <w:lvl w:ilvl="6" w:tplc="42B0BB72">
      <w:start w:val="1"/>
      <w:numFmt w:val="decimal"/>
      <w:lvlText w:val="%7."/>
      <w:lvlJc w:val="left"/>
      <w:pPr>
        <w:ind w:left="5040" w:hanging="360"/>
      </w:pPr>
    </w:lvl>
    <w:lvl w:ilvl="7" w:tplc="A0FC4DA4">
      <w:start w:val="1"/>
      <w:numFmt w:val="lowerLetter"/>
      <w:lvlText w:val="%8."/>
      <w:lvlJc w:val="left"/>
      <w:pPr>
        <w:ind w:left="5760" w:hanging="360"/>
      </w:pPr>
    </w:lvl>
    <w:lvl w:ilvl="8" w:tplc="08C6E00E">
      <w:start w:val="1"/>
      <w:numFmt w:val="lowerRoman"/>
      <w:lvlText w:val="%9."/>
      <w:lvlJc w:val="right"/>
      <w:pPr>
        <w:ind w:left="6480" w:hanging="180"/>
      </w:pPr>
    </w:lvl>
  </w:abstractNum>
  <w:abstractNum w:abstractNumId="9" w15:restartNumberingAfterBreak="0">
    <w:nsid w:val="3631423C"/>
    <w:multiLevelType w:val="hybridMultilevel"/>
    <w:tmpl w:val="895AD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19271"/>
    <w:multiLevelType w:val="hybridMultilevel"/>
    <w:tmpl w:val="00868F3C"/>
    <w:lvl w:ilvl="0" w:tplc="83166546">
      <w:start w:val="1"/>
      <w:numFmt w:val="bullet"/>
      <w:lvlText w:val=""/>
      <w:lvlJc w:val="left"/>
      <w:pPr>
        <w:ind w:left="720" w:hanging="360"/>
      </w:pPr>
      <w:rPr>
        <w:rFonts w:ascii="Symbol" w:hAnsi="Symbol" w:hint="default"/>
      </w:rPr>
    </w:lvl>
    <w:lvl w:ilvl="1" w:tplc="AE3828A8">
      <w:start w:val="1"/>
      <w:numFmt w:val="bullet"/>
      <w:lvlText w:val="o"/>
      <w:lvlJc w:val="left"/>
      <w:pPr>
        <w:ind w:left="1440" w:hanging="360"/>
      </w:pPr>
      <w:rPr>
        <w:rFonts w:ascii="Courier New" w:hAnsi="Courier New" w:hint="default"/>
      </w:rPr>
    </w:lvl>
    <w:lvl w:ilvl="2" w:tplc="149C082A">
      <w:start w:val="1"/>
      <w:numFmt w:val="bullet"/>
      <w:lvlText w:val=""/>
      <w:lvlJc w:val="left"/>
      <w:pPr>
        <w:ind w:left="2160" w:hanging="360"/>
      </w:pPr>
      <w:rPr>
        <w:rFonts w:ascii="Wingdings" w:hAnsi="Wingdings" w:hint="default"/>
      </w:rPr>
    </w:lvl>
    <w:lvl w:ilvl="3" w:tplc="9236CD8C">
      <w:start w:val="1"/>
      <w:numFmt w:val="bullet"/>
      <w:lvlText w:val=""/>
      <w:lvlJc w:val="left"/>
      <w:pPr>
        <w:ind w:left="2880" w:hanging="360"/>
      </w:pPr>
      <w:rPr>
        <w:rFonts w:ascii="Symbol" w:hAnsi="Symbol" w:hint="default"/>
      </w:rPr>
    </w:lvl>
    <w:lvl w:ilvl="4" w:tplc="2EE20686">
      <w:start w:val="1"/>
      <w:numFmt w:val="bullet"/>
      <w:lvlText w:val="o"/>
      <w:lvlJc w:val="left"/>
      <w:pPr>
        <w:ind w:left="3600" w:hanging="360"/>
      </w:pPr>
      <w:rPr>
        <w:rFonts w:ascii="Courier New" w:hAnsi="Courier New" w:hint="default"/>
      </w:rPr>
    </w:lvl>
    <w:lvl w:ilvl="5" w:tplc="BF7A2D30">
      <w:start w:val="1"/>
      <w:numFmt w:val="bullet"/>
      <w:lvlText w:val=""/>
      <w:lvlJc w:val="left"/>
      <w:pPr>
        <w:ind w:left="4320" w:hanging="360"/>
      </w:pPr>
      <w:rPr>
        <w:rFonts w:ascii="Wingdings" w:hAnsi="Wingdings" w:hint="default"/>
      </w:rPr>
    </w:lvl>
    <w:lvl w:ilvl="6" w:tplc="03CE5AE2">
      <w:start w:val="1"/>
      <w:numFmt w:val="bullet"/>
      <w:lvlText w:val=""/>
      <w:lvlJc w:val="left"/>
      <w:pPr>
        <w:ind w:left="5040" w:hanging="360"/>
      </w:pPr>
      <w:rPr>
        <w:rFonts w:ascii="Symbol" w:hAnsi="Symbol" w:hint="default"/>
      </w:rPr>
    </w:lvl>
    <w:lvl w:ilvl="7" w:tplc="F528863C">
      <w:start w:val="1"/>
      <w:numFmt w:val="bullet"/>
      <w:lvlText w:val="o"/>
      <w:lvlJc w:val="left"/>
      <w:pPr>
        <w:ind w:left="5760" w:hanging="360"/>
      </w:pPr>
      <w:rPr>
        <w:rFonts w:ascii="Courier New" w:hAnsi="Courier New" w:hint="default"/>
      </w:rPr>
    </w:lvl>
    <w:lvl w:ilvl="8" w:tplc="444C81EC">
      <w:start w:val="1"/>
      <w:numFmt w:val="bullet"/>
      <w:lvlText w:val=""/>
      <w:lvlJc w:val="left"/>
      <w:pPr>
        <w:ind w:left="6480" w:hanging="360"/>
      </w:pPr>
      <w:rPr>
        <w:rFonts w:ascii="Wingdings" w:hAnsi="Wingdings" w:hint="default"/>
      </w:rPr>
    </w:lvl>
  </w:abstractNum>
  <w:abstractNum w:abstractNumId="11" w15:restartNumberingAfterBreak="0">
    <w:nsid w:val="41E64F7F"/>
    <w:multiLevelType w:val="hybridMultilevel"/>
    <w:tmpl w:val="6E285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BB2530"/>
    <w:multiLevelType w:val="hybridMultilevel"/>
    <w:tmpl w:val="D75EA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A023D8"/>
    <w:multiLevelType w:val="hybridMultilevel"/>
    <w:tmpl w:val="9A1CA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230E4A"/>
    <w:multiLevelType w:val="hybridMultilevel"/>
    <w:tmpl w:val="24F08B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8DF3A4"/>
    <w:multiLevelType w:val="hybridMultilevel"/>
    <w:tmpl w:val="650E5E1C"/>
    <w:lvl w:ilvl="0" w:tplc="EFF04D04">
      <w:start w:val="1"/>
      <w:numFmt w:val="decimal"/>
      <w:lvlText w:val="%1."/>
      <w:lvlJc w:val="left"/>
      <w:pPr>
        <w:ind w:left="720" w:hanging="360"/>
      </w:pPr>
    </w:lvl>
    <w:lvl w:ilvl="1" w:tplc="E2F8DB88">
      <w:start w:val="1"/>
      <w:numFmt w:val="lowerLetter"/>
      <w:lvlText w:val="%2."/>
      <w:lvlJc w:val="left"/>
      <w:pPr>
        <w:ind w:left="1440" w:hanging="360"/>
      </w:pPr>
    </w:lvl>
    <w:lvl w:ilvl="2" w:tplc="9FF28FE4">
      <w:start w:val="1"/>
      <w:numFmt w:val="lowerRoman"/>
      <w:lvlText w:val="%3."/>
      <w:lvlJc w:val="right"/>
      <w:pPr>
        <w:ind w:left="2160" w:hanging="180"/>
      </w:pPr>
    </w:lvl>
    <w:lvl w:ilvl="3" w:tplc="BD9C8310">
      <w:start w:val="1"/>
      <w:numFmt w:val="decimal"/>
      <w:lvlText w:val="%4."/>
      <w:lvlJc w:val="left"/>
      <w:pPr>
        <w:ind w:left="2880" w:hanging="360"/>
      </w:pPr>
    </w:lvl>
    <w:lvl w:ilvl="4" w:tplc="8DDA7F84">
      <w:start w:val="1"/>
      <w:numFmt w:val="lowerLetter"/>
      <w:lvlText w:val="%5."/>
      <w:lvlJc w:val="left"/>
      <w:pPr>
        <w:ind w:left="3600" w:hanging="360"/>
      </w:pPr>
    </w:lvl>
    <w:lvl w:ilvl="5" w:tplc="77627AE0">
      <w:start w:val="1"/>
      <w:numFmt w:val="lowerRoman"/>
      <w:lvlText w:val="%6."/>
      <w:lvlJc w:val="right"/>
      <w:pPr>
        <w:ind w:left="4320" w:hanging="180"/>
      </w:pPr>
    </w:lvl>
    <w:lvl w:ilvl="6" w:tplc="8990D4B8">
      <w:start w:val="1"/>
      <w:numFmt w:val="decimal"/>
      <w:lvlText w:val="%7."/>
      <w:lvlJc w:val="left"/>
      <w:pPr>
        <w:ind w:left="5040" w:hanging="360"/>
      </w:pPr>
    </w:lvl>
    <w:lvl w:ilvl="7" w:tplc="1F567F3E">
      <w:start w:val="1"/>
      <w:numFmt w:val="lowerLetter"/>
      <w:lvlText w:val="%8."/>
      <w:lvlJc w:val="left"/>
      <w:pPr>
        <w:ind w:left="5760" w:hanging="360"/>
      </w:pPr>
    </w:lvl>
    <w:lvl w:ilvl="8" w:tplc="F87A045A">
      <w:start w:val="1"/>
      <w:numFmt w:val="lowerRoman"/>
      <w:lvlText w:val="%9."/>
      <w:lvlJc w:val="right"/>
      <w:pPr>
        <w:ind w:left="6480" w:hanging="180"/>
      </w:pPr>
    </w:lvl>
  </w:abstractNum>
  <w:abstractNum w:abstractNumId="16" w15:restartNumberingAfterBreak="0">
    <w:nsid w:val="5EBA46D3"/>
    <w:multiLevelType w:val="hybridMultilevel"/>
    <w:tmpl w:val="B938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313142"/>
    <w:multiLevelType w:val="hybridMultilevel"/>
    <w:tmpl w:val="BC68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FA8349"/>
    <w:multiLevelType w:val="hybridMultilevel"/>
    <w:tmpl w:val="543A91FE"/>
    <w:lvl w:ilvl="0" w:tplc="4A5049D2">
      <w:start w:val="1"/>
      <w:numFmt w:val="bullet"/>
      <w:lvlText w:val=""/>
      <w:lvlJc w:val="left"/>
      <w:pPr>
        <w:ind w:left="720" w:hanging="360"/>
      </w:pPr>
      <w:rPr>
        <w:rFonts w:ascii="Symbol" w:hAnsi="Symbol" w:hint="default"/>
      </w:rPr>
    </w:lvl>
    <w:lvl w:ilvl="1" w:tplc="675C8FC0">
      <w:start w:val="1"/>
      <w:numFmt w:val="bullet"/>
      <w:lvlText w:val="o"/>
      <w:lvlJc w:val="left"/>
      <w:pPr>
        <w:ind w:left="1440" w:hanging="360"/>
      </w:pPr>
      <w:rPr>
        <w:rFonts w:ascii="Courier New" w:hAnsi="Courier New" w:hint="default"/>
      </w:rPr>
    </w:lvl>
    <w:lvl w:ilvl="2" w:tplc="54D86182">
      <w:start w:val="1"/>
      <w:numFmt w:val="bullet"/>
      <w:lvlText w:val=""/>
      <w:lvlJc w:val="left"/>
      <w:pPr>
        <w:ind w:left="2160" w:hanging="360"/>
      </w:pPr>
      <w:rPr>
        <w:rFonts w:ascii="Wingdings" w:hAnsi="Wingdings" w:hint="default"/>
      </w:rPr>
    </w:lvl>
    <w:lvl w:ilvl="3" w:tplc="263292AA">
      <w:start w:val="1"/>
      <w:numFmt w:val="bullet"/>
      <w:lvlText w:val=""/>
      <w:lvlJc w:val="left"/>
      <w:pPr>
        <w:ind w:left="2880" w:hanging="360"/>
      </w:pPr>
      <w:rPr>
        <w:rFonts w:ascii="Symbol" w:hAnsi="Symbol" w:hint="default"/>
      </w:rPr>
    </w:lvl>
    <w:lvl w:ilvl="4" w:tplc="089A56AA">
      <w:start w:val="1"/>
      <w:numFmt w:val="bullet"/>
      <w:lvlText w:val="o"/>
      <w:lvlJc w:val="left"/>
      <w:pPr>
        <w:ind w:left="3600" w:hanging="360"/>
      </w:pPr>
      <w:rPr>
        <w:rFonts w:ascii="Courier New" w:hAnsi="Courier New" w:hint="default"/>
      </w:rPr>
    </w:lvl>
    <w:lvl w:ilvl="5" w:tplc="1C72C9F6">
      <w:start w:val="1"/>
      <w:numFmt w:val="bullet"/>
      <w:lvlText w:val=""/>
      <w:lvlJc w:val="left"/>
      <w:pPr>
        <w:ind w:left="4320" w:hanging="360"/>
      </w:pPr>
      <w:rPr>
        <w:rFonts w:ascii="Wingdings" w:hAnsi="Wingdings" w:hint="default"/>
      </w:rPr>
    </w:lvl>
    <w:lvl w:ilvl="6" w:tplc="8D5096CC">
      <w:start w:val="1"/>
      <w:numFmt w:val="bullet"/>
      <w:lvlText w:val=""/>
      <w:lvlJc w:val="left"/>
      <w:pPr>
        <w:ind w:left="5040" w:hanging="360"/>
      </w:pPr>
      <w:rPr>
        <w:rFonts w:ascii="Symbol" w:hAnsi="Symbol" w:hint="default"/>
      </w:rPr>
    </w:lvl>
    <w:lvl w:ilvl="7" w:tplc="A962B438">
      <w:start w:val="1"/>
      <w:numFmt w:val="bullet"/>
      <w:lvlText w:val="o"/>
      <w:lvlJc w:val="left"/>
      <w:pPr>
        <w:ind w:left="5760" w:hanging="360"/>
      </w:pPr>
      <w:rPr>
        <w:rFonts w:ascii="Courier New" w:hAnsi="Courier New" w:hint="default"/>
      </w:rPr>
    </w:lvl>
    <w:lvl w:ilvl="8" w:tplc="3E18729A">
      <w:start w:val="1"/>
      <w:numFmt w:val="bullet"/>
      <w:lvlText w:val=""/>
      <w:lvlJc w:val="left"/>
      <w:pPr>
        <w:ind w:left="6480" w:hanging="360"/>
      </w:pPr>
      <w:rPr>
        <w:rFonts w:ascii="Wingdings" w:hAnsi="Wingdings" w:hint="default"/>
      </w:rPr>
    </w:lvl>
  </w:abstractNum>
  <w:abstractNum w:abstractNumId="19" w15:restartNumberingAfterBreak="0">
    <w:nsid w:val="6BD91F56"/>
    <w:multiLevelType w:val="hybridMultilevel"/>
    <w:tmpl w:val="2F0078AA"/>
    <w:lvl w:ilvl="0" w:tplc="8578C53C">
      <w:start w:val="1"/>
      <w:numFmt w:val="decimal"/>
      <w:lvlText w:val="%1."/>
      <w:lvlJc w:val="left"/>
      <w:pPr>
        <w:ind w:left="720" w:hanging="360"/>
      </w:pPr>
    </w:lvl>
    <w:lvl w:ilvl="1" w:tplc="14D479A0">
      <w:start w:val="1"/>
      <w:numFmt w:val="lowerLetter"/>
      <w:lvlText w:val="%2."/>
      <w:lvlJc w:val="left"/>
      <w:pPr>
        <w:ind w:left="1440" w:hanging="360"/>
      </w:pPr>
    </w:lvl>
    <w:lvl w:ilvl="2" w:tplc="4CA00594">
      <w:start w:val="1"/>
      <w:numFmt w:val="lowerRoman"/>
      <w:lvlText w:val="%3."/>
      <w:lvlJc w:val="right"/>
      <w:pPr>
        <w:ind w:left="2160" w:hanging="180"/>
      </w:pPr>
    </w:lvl>
    <w:lvl w:ilvl="3" w:tplc="6EA881E2">
      <w:start w:val="1"/>
      <w:numFmt w:val="decimal"/>
      <w:lvlText w:val="%4."/>
      <w:lvlJc w:val="left"/>
      <w:pPr>
        <w:ind w:left="2880" w:hanging="360"/>
      </w:pPr>
    </w:lvl>
    <w:lvl w:ilvl="4" w:tplc="3500BB10">
      <w:start w:val="1"/>
      <w:numFmt w:val="lowerLetter"/>
      <w:lvlText w:val="%5."/>
      <w:lvlJc w:val="left"/>
      <w:pPr>
        <w:ind w:left="3600" w:hanging="360"/>
      </w:pPr>
    </w:lvl>
    <w:lvl w:ilvl="5" w:tplc="093CAF96">
      <w:start w:val="1"/>
      <w:numFmt w:val="lowerRoman"/>
      <w:lvlText w:val="%6."/>
      <w:lvlJc w:val="right"/>
      <w:pPr>
        <w:ind w:left="4320" w:hanging="180"/>
      </w:pPr>
    </w:lvl>
    <w:lvl w:ilvl="6" w:tplc="A49471C2">
      <w:start w:val="1"/>
      <w:numFmt w:val="decimal"/>
      <w:lvlText w:val="%7."/>
      <w:lvlJc w:val="left"/>
      <w:pPr>
        <w:ind w:left="5040" w:hanging="360"/>
      </w:pPr>
    </w:lvl>
    <w:lvl w:ilvl="7" w:tplc="84C05EEA">
      <w:start w:val="1"/>
      <w:numFmt w:val="lowerLetter"/>
      <w:lvlText w:val="%8."/>
      <w:lvlJc w:val="left"/>
      <w:pPr>
        <w:ind w:left="5760" w:hanging="360"/>
      </w:pPr>
    </w:lvl>
    <w:lvl w:ilvl="8" w:tplc="97A8B39A">
      <w:start w:val="1"/>
      <w:numFmt w:val="lowerRoman"/>
      <w:lvlText w:val="%9."/>
      <w:lvlJc w:val="right"/>
      <w:pPr>
        <w:ind w:left="6480" w:hanging="180"/>
      </w:pPr>
    </w:lvl>
  </w:abstractNum>
  <w:abstractNum w:abstractNumId="20" w15:restartNumberingAfterBreak="0">
    <w:nsid w:val="733336ED"/>
    <w:multiLevelType w:val="hybridMultilevel"/>
    <w:tmpl w:val="AFF0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769621">
    <w:abstractNumId w:val="5"/>
  </w:num>
  <w:num w:numId="2" w16cid:durableId="566303530">
    <w:abstractNumId w:val="12"/>
  </w:num>
  <w:num w:numId="3" w16cid:durableId="1856263967">
    <w:abstractNumId w:val="0"/>
  </w:num>
  <w:num w:numId="4" w16cid:durableId="1389036734">
    <w:abstractNumId w:val="10"/>
  </w:num>
  <w:num w:numId="5" w16cid:durableId="1017391744">
    <w:abstractNumId w:val="19"/>
  </w:num>
  <w:num w:numId="6" w16cid:durableId="1231229057">
    <w:abstractNumId w:val="8"/>
  </w:num>
  <w:num w:numId="7" w16cid:durableId="987980774">
    <w:abstractNumId w:val="15"/>
  </w:num>
  <w:num w:numId="8" w16cid:durableId="1534460034">
    <w:abstractNumId w:val="18"/>
  </w:num>
  <w:num w:numId="9" w16cid:durableId="909196673">
    <w:abstractNumId w:val="7"/>
  </w:num>
  <w:num w:numId="10" w16cid:durableId="1415317383">
    <w:abstractNumId w:val="20"/>
  </w:num>
  <w:num w:numId="11" w16cid:durableId="1840077618">
    <w:abstractNumId w:val="16"/>
  </w:num>
  <w:num w:numId="12" w16cid:durableId="1092236294">
    <w:abstractNumId w:val="1"/>
  </w:num>
  <w:num w:numId="13" w16cid:durableId="1659576378">
    <w:abstractNumId w:val="2"/>
  </w:num>
  <w:num w:numId="14" w16cid:durableId="754010325">
    <w:abstractNumId w:val="13"/>
  </w:num>
  <w:num w:numId="15" w16cid:durableId="1208838539">
    <w:abstractNumId w:val="11"/>
  </w:num>
  <w:num w:numId="16" w16cid:durableId="955871249">
    <w:abstractNumId w:val="3"/>
  </w:num>
  <w:num w:numId="17" w16cid:durableId="1549029422">
    <w:abstractNumId w:val="9"/>
  </w:num>
  <w:num w:numId="18" w16cid:durableId="1412002445">
    <w:abstractNumId w:val="17"/>
  </w:num>
  <w:num w:numId="19" w16cid:durableId="1747801868">
    <w:abstractNumId w:val="6"/>
  </w:num>
  <w:num w:numId="20" w16cid:durableId="1456172698">
    <w:abstractNumId w:val="14"/>
  </w:num>
  <w:num w:numId="21" w16cid:durableId="30886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752"/>
    <w:rsid w:val="000011A9"/>
    <w:rsid w:val="000011DD"/>
    <w:rsid w:val="000044C9"/>
    <w:rsid w:val="00004C91"/>
    <w:rsid w:val="000053B4"/>
    <w:rsid w:val="00020657"/>
    <w:rsid w:val="0002236B"/>
    <w:rsid w:val="000256B6"/>
    <w:rsid w:val="00027574"/>
    <w:rsid w:val="0003113A"/>
    <w:rsid w:val="00033A1E"/>
    <w:rsid w:val="00035C12"/>
    <w:rsid w:val="00037049"/>
    <w:rsid w:val="00050336"/>
    <w:rsid w:val="00052912"/>
    <w:rsid w:val="00055D01"/>
    <w:rsid w:val="000605EC"/>
    <w:rsid w:val="000609FA"/>
    <w:rsid w:val="00064DD8"/>
    <w:rsid w:val="000676D5"/>
    <w:rsid w:val="0007129F"/>
    <w:rsid w:val="0008058A"/>
    <w:rsid w:val="00081F0C"/>
    <w:rsid w:val="00087CC4"/>
    <w:rsid w:val="00094198"/>
    <w:rsid w:val="000977C8"/>
    <w:rsid w:val="000A1F36"/>
    <w:rsid w:val="000A307A"/>
    <w:rsid w:val="000A71A0"/>
    <w:rsid w:val="000B22D7"/>
    <w:rsid w:val="000B3E27"/>
    <w:rsid w:val="000C1F34"/>
    <w:rsid w:val="000C42A3"/>
    <w:rsid w:val="000E2CBE"/>
    <w:rsid w:val="000E2E2F"/>
    <w:rsid w:val="000E58B1"/>
    <w:rsid w:val="000F5D1E"/>
    <w:rsid w:val="00105061"/>
    <w:rsid w:val="001057B2"/>
    <w:rsid w:val="001059CD"/>
    <w:rsid w:val="001112F0"/>
    <w:rsid w:val="001140B2"/>
    <w:rsid w:val="001168EA"/>
    <w:rsid w:val="00124BC2"/>
    <w:rsid w:val="00126FCF"/>
    <w:rsid w:val="00130B2A"/>
    <w:rsid w:val="001367D0"/>
    <w:rsid w:val="001413D6"/>
    <w:rsid w:val="00142589"/>
    <w:rsid w:val="00142B90"/>
    <w:rsid w:val="0014343B"/>
    <w:rsid w:val="00146F96"/>
    <w:rsid w:val="00153080"/>
    <w:rsid w:val="00156F6F"/>
    <w:rsid w:val="00163A66"/>
    <w:rsid w:val="00164AB2"/>
    <w:rsid w:val="00164C4D"/>
    <w:rsid w:val="00183253"/>
    <w:rsid w:val="00186BD1"/>
    <w:rsid w:val="001C2ECD"/>
    <w:rsid w:val="001E4CF5"/>
    <w:rsid w:val="001F3449"/>
    <w:rsid w:val="001F74EB"/>
    <w:rsid w:val="00200F5B"/>
    <w:rsid w:val="0021030E"/>
    <w:rsid w:val="00210CBA"/>
    <w:rsid w:val="00213F0F"/>
    <w:rsid w:val="002158B3"/>
    <w:rsid w:val="00224E9C"/>
    <w:rsid w:val="002411D4"/>
    <w:rsid w:val="002413F5"/>
    <w:rsid w:val="00246F3E"/>
    <w:rsid w:val="002570F2"/>
    <w:rsid w:val="002613B7"/>
    <w:rsid w:val="002643F6"/>
    <w:rsid w:val="002755BA"/>
    <w:rsid w:val="002779C6"/>
    <w:rsid w:val="00280593"/>
    <w:rsid w:val="00282670"/>
    <w:rsid w:val="0029141B"/>
    <w:rsid w:val="00291F14"/>
    <w:rsid w:val="00291F2B"/>
    <w:rsid w:val="002A1D55"/>
    <w:rsid w:val="002A397F"/>
    <w:rsid w:val="002A3A15"/>
    <w:rsid w:val="002A6987"/>
    <w:rsid w:val="002B41C1"/>
    <w:rsid w:val="002B707C"/>
    <w:rsid w:val="002B7C45"/>
    <w:rsid w:val="002C18E4"/>
    <w:rsid w:val="002C39B2"/>
    <w:rsid w:val="002C7E7D"/>
    <w:rsid w:val="002E1E8F"/>
    <w:rsid w:val="002E4F59"/>
    <w:rsid w:val="002F0441"/>
    <w:rsid w:val="002F6A88"/>
    <w:rsid w:val="003103ED"/>
    <w:rsid w:val="0031293E"/>
    <w:rsid w:val="003131F9"/>
    <w:rsid w:val="003332B5"/>
    <w:rsid w:val="003351D8"/>
    <w:rsid w:val="003354D8"/>
    <w:rsid w:val="00344C49"/>
    <w:rsid w:val="00351E40"/>
    <w:rsid w:val="003757A4"/>
    <w:rsid w:val="00383DC6"/>
    <w:rsid w:val="0038749D"/>
    <w:rsid w:val="00387A7B"/>
    <w:rsid w:val="00390E76"/>
    <w:rsid w:val="003918CC"/>
    <w:rsid w:val="00394CAB"/>
    <w:rsid w:val="00396895"/>
    <w:rsid w:val="003A3F69"/>
    <w:rsid w:val="003A74D7"/>
    <w:rsid w:val="003B3F63"/>
    <w:rsid w:val="003C3F83"/>
    <w:rsid w:val="003C796B"/>
    <w:rsid w:val="003D2002"/>
    <w:rsid w:val="003D7A6B"/>
    <w:rsid w:val="003E6713"/>
    <w:rsid w:val="003E6E1D"/>
    <w:rsid w:val="003F6DD7"/>
    <w:rsid w:val="0040141C"/>
    <w:rsid w:val="0041023B"/>
    <w:rsid w:val="004104A1"/>
    <w:rsid w:val="00411AB8"/>
    <w:rsid w:val="00463BFF"/>
    <w:rsid w:val="004657F1"/>
    <w:rsid w:val="004839A4"/>
    <w:rsid w:val="004962E3"/>
    <w:rsid w:val="004A046D"/>
    <w:rsid w:val="004B06C5"/>
    <w:rsid w:val="004B1EE4"/>
    <w:rsid w:val="004B39BB"/>
    <w:rsid w:val="004B718E"/>
    <w:rsid w:val="004C48AF"/>
    <w:rsid w:val="004D0031"/>
    <w:rsid w:val="004E5CBF"/>
    <w:rsid w:val="004E7C2B"/>
    <w:rsid w:val="00510C1D"/>
    <w:rsid w:val="00514152"/>
    <w:rsid w:val="00526678"/>
    <w:rsid w:val="00527F6B"/>
    <w:rsid w:val="005348D9"/>
    <w:rsid w:val="00534F68"/>
    <w:rsid w:val="00540401"/>
    <w:rsid w:val="00546F12"/>
    <w:rsid w:val="0055673A"/>
    <w:rsid w:val="005639F6"/>
    <w:rsid w:val="00563DDC"/>
    <w:rsid w:val="00566A0B"/>
    <w:rsid w:val="00573761"/>
    <w:rsid w:val="00580C1F"/>
    <w:rsid w:val="00592BA3"/>
    <w:rsid w:val="0059453D"/>
    <w:rsid w:val="00595C97"/>
    <w:rsid w:val="0059728F"/>
    <w:rsid w:val="005C0B7F"/>
    <w:rsid w:val="005C3804"/>
    <w:rsid w:val="005C5D48"/>
    <w:rsid w:val="005D088C"/>
    <w:rsid w:val="005D6C95"/>
    <w:rsid w:val="005E33FA"/>
    <w:rsid w:val="005F01D7"/>
    <w:rsid w:val="00602D96"/>
    <w:rsid w:val="0061330D"/>
    <w:rsid w:val="00621238"/>
    <w:rsid w:val="00630D8D"/>
    <w:rsid w:val="006334A6"/>
    <w:rsid w:val="006374B5"/>
    <w:rsid w:val="00643C62"/>
    <w:rsid w:val="006443E0"/>
    <w:rsid w:val="0065119E"/>
    <w:rsid w:val="00652ABB"/>
    <w:rsid w:val="00652CAF"/>
    <w:rsid w:val="006702E3"/>
    <w:rsid w:val="00675DDC"/>
    <w:rsid w:val="00677344"/>
    <w:rsid w:val="0067772E"/>
    <w:rsid w:val="00683A73"/>
    <w:rsid w:val="00684D4E"/>
    <w:rsid w:val="00687B65"/>
    <w:rsid w:val="00693A5C"/>
    <w:rsid w:val="00694344"/>
    <w:rsid w:val="006A27A3"/>
    <w:rsid w:val="006A66E0"/>
    <w:rsid w:val="006B0DF4"/>
    <w:rsid w:val="006B1AD5"/>
    <w:rsid w:val="006B309D"/>
    <w:rsid w:val="006D1853"/>
    <w:rsid w:val="006D540F"/>
    <w:rsid w:val="006E08D0"/>
    <w:rsid w:val="006E104E"/>
    <w:rsid w:val="006F133A"/>
    <w:rsid w:val="006F20CE"/>
    <w:rsid w:val="00706259"/>
    <w:rsid w:val="00711F90"/>
    <w:rsid w:val="00717047"/>
    <w:rsid w:val="0072499E"/>
    <w:rsid w:val="007251FB"/>
    <w:rsid w:val="00726619"/>
    <w:rsid w:val="00731148"/>
    <w:rsid w:val="00731EAB"/>
    <w:rsid w:val="007344E9"/>
    <w:rsid w:val="00735581"/>
    <w:rsid w:val="00736270"/>
    <w:rsid w:val="0073654D"/>
    <w:rsid w:val="00736CC6"/>
    <w:rsid w:val="007372EF"/>
    <w:rsid w:val="00747232"/>
    <w:rsid w:val="007516E4"/>
    <w:rsid w:val="00753C69"/>
    <w:rsid w:val="0076226D"/>
    <w:rsid w:val="00764FB2"/>
    <w:rsid w:val="007657BA"/>
    <w:rsid w:val="00766AB4"/>
    <w:rsid w:val="00784F97"/>
    <w:rsid w:val="007955A9"/>
    <w:rsid w:val="00796AFC"/>
    <w:rsid w:val="007B4E30"/>
    <w:rsid w:val="007C265B"/>
    <w:rsid w:val="007D4038"/>
    <w:rsid w:val="007E0BCC"/>
    <w:rsid w:val="007E2999"/>
    <w:rsid w:val="007E7388"/>
    <w:rsid w:val="008008A6"/>
    <w:rsid w:val="00804388"/>
    <w:rsid w:val="00805884"/>
    <w:rsid w:val="0081100C"/>
    <w:rsid w:val="0081272E"/>
    <w:rsid w:val="00812821"/>
    <w:rsid w:val="00815F26"/>
    <w:rsid w:val="0081706A"/>
    <w:rsid w:val="00817AF5"/>
    <w:rsid w:val="008302EB"/>
    <w:rsid w:val="00834376"/>
    <w:rsid w:val="00834DDE"/>
    <w:rsid w:val="0083649C"/>
    <w:rsid w:val="008412D2"/>
    <w:rsid w:val="00847DC3"/>
    <w:rsid w:val="00856F11"/>
    <w:rsid w:val="00857BD9"/>
    <w:rsid w:val="00862343"/>
    <w:rsid w:val="00880F2F"/>
    <w:rsid w:val="008828F3"/>
    <w:rsid w:val="00897020"/>
    <w:rsid w:val="008A1D2F"/>
    <w:rsid w:val="008A7A40"/>
    <w:rsid w:val="008B2477"/>
    <w:rsid w:val="008B6119"/>
    <w:rsid w:val="008B7F11"/>
    <w:rsid w:val="008D076A"/>
    <w:rsid w:val="008E1E3D"/>
    <w:rsid w:val="008F7A9B"/>
    <w:rsid w:val="009003FA"/>
    <w:rsid w:val="00905181"/>
    <w:rsid w:val="00922139"/>
    <w:rsid w:val="00927489"/>
    <w:rsid w:val="00940C87"/>
    <w:rsid w:val="00942207"/>
    <w:rsid w:val="009441A7"/>
    <w:rsid w:val="009441F8"/>
    <w:rsid w:val="009503B7"/>
    <w:rsid w:val="00950434"/>
    <w:rsid w:val="00962C1D"/>
    <w:rsid w:val="0096714A"/>
    <w:rsid w:val="00967733"/>
    <w:rsid w:val="009738CA"/>
    <w:rsid w:val="009878B3"/>
    <w:rsid w:val="00991062"/>
    <w:rsid w:val="009B20B5"/>
    <w:rsid w:val="009C1CCC"/>
    <w:rsid w:val="009C2A83"/>
    <w:rsid w:val="009C4B3B"/>
    <w:rsid w:val="009D1B25"/>
    <w:rsid w:val="009E382B"/>
    <w:rsid w:val="00A01B8A"/>
    <w:rsid w:val="00A02684"/>
    <w:rsid w:val="00A02D51"/>
    <w:rsid w:val="00A308C3"/>
    <w:rsid w:val="00A50140"/>
    <w:rsid w:val="00A519C8"/>
    <w:rsid w:val="00A53B1A"/>
    <w:rsid w:val="00A638C2"/>
    <w:rsid w:val="00A63FF4"/>
    <w:rsid w:val="00A6752C"/>
    <w:rsid w:val="00A71062"/>
    <w:rsid w:val="00A819DC"/>
    <w:rsid w:val="00A84694"/>
    <w:rsid w:val="00A925D6"/>
    <w:rsid w:val="00A96976"/>
    <w:rsid w:val="00AA1743"/>
    <w:rsid w:val="00AA75E1"/>
    <w:rsid w:val="00AB304B"/>
    <w:rsid w:val="00AB52B2"/>
    <w:rsid w:val="00AC16E3"/>
    <w:rsid w:val="00AC19B9"/>
    <w:rsid w:val="00AC2C45"/>
    <w:rsid w:val="00AD35AD"/>
    <w:rsid w:val="00AE74A1"/>
    <w:rsid w:val="00B00767"/>
    <w:rsid w:val="00B108A2"/>
    <w:rsid w:val="00B10C15"/>
    <w:rsid w:val="00B112EB"/>
    <w:rsid w:val="00B178AD"/>
    <w:rsid w:val="00B265F9"/>
    <w:rsid w:val="00B26695"/>
    <w:rsid w:val="00B3242E"/>
    <w:rsid w:val="00B33996"/>
    <w:rsid w:val="00B34D0B"/>
    <w:rsid w:val="00B35772"/>
    <w:rsid w:val="00B36D30"/>
    <w:rsid w:val="00B37B5B"/>
    <w:rsid w:val="00B42B09"/>
    <w:rsid w:val="00B44AFC"/>
    <w:rsid w:val="00B6610B"/>
    <w:rsid w:val="00B73807"/>
    <w:rsid w:val="00B75352"/>
    <w:rsid w:val="00B77AD6"/>
    <w:rsid w:val="00B918E6"/>
    <w:rsid w:val="00B95F63"/>
    <w:rsid w:val="00B96643"/>
    <w:rsid w:val="00BA4B3E"/>
    <w:rsid w:val="00BB1E4B"/>
    <w:rsid w:val="00BB4161"/>
    <w:rsid w:val="00BC0ED2"/>
    <w:rsid w:val="00BC161C"/>
    <w:rsid w:val="00BC22E5"/>
    <w:rsid w:val="00BC307F"/>
    <w:rsid w:val="00BC461F"/>
    <w:rsid w:val="00BD3D75"/>
    <w:rsid w:val="00BE57BE"/>
    <w:rsid w:val="00BF3C2E"/>
    <w:rsid w:val="00BF569E"/>
    <w:rsid w:val="00BF76F2"/>
    <w:rsid w:val="00C01CF2"/>
    <w:rsid w:val="00C121C1"/>
    <w:rsid w:val="00C125D3"/>
    <w:rsid w:val="00C204FC"/>
    <w:rsid w:val="00C2467D"/>
    <w:rsid w:val="00C52801"/>
    <w:rsid w:val="00C53217"/>
    <w:rsid w:val="00C53CFC"/>
    <w:rsid w:val="00C56783"/>
    <w:rsid w:val="00C62CE7"/>
    <w:rsid w:val="00C7059B"/>
    <w:rsid w:val="00C71A73"/>
    <w:rsid w:val="00C71D71"/>
    <w:rsid w:val="00C728CF"/>
    <w:rsid w:val="00C72DF4"/>
    <w:rsid w:val="00C82CA6"/>
    <w:rsid w:val="00C90AE2"/>
    <w:rsid w:val="00C92752"/>
    <w:rsid w:val="00C94706"/>
    <w:rsid w:val="00CA779B"/>
    <w:rsid w:val="00CB2D2C"/>
    <w:rsid w:val="00CB4171"/>
    <w:rsid w:val="00CB45B6"/>
    <w:rsid w:val="00CB6B38"/>
    <w:rsid w:val="00CC032B"/>
    <w:rsid w:val="00CC22B7"/>
    <w:rsid w:val="00CF153C"/>
    <w:rsid w:val="00CF429C"/>
    <w:rsid w:val="00D2307A"/>
    <w:rsid w:val="00D244EC"/>
    <w:rsid w:val="00D2654D"/>
    <w:rsid w:val="00D26AC2"/>
    <w:rsid w:val="00D31CF0"/>
    <w:rsid w:val="00D32172"/>
    <w:rsid w:val="00D34896"/>
    <w:rsid w:val="00D35DD2"/>
    <w:rsid w:val="00D543E9"/>
    <w:rsid w:val="00D5479A"/>
    <w:rsid w:val="00D57135"/>
    <w:rsid w:val="00D70F75"/>
    <w:rsid w:val="00D7163E"/>
    <w:rsid w:val="00D7556F"/>
    <w:rsid w:val="00D910C5"/>
    <w:rsid w:val="00D918AE"/>
    <w:rsid w:val="00D921CC"/>
    <w:rsid w:val="00D95C27"/>
    <w:rsid w:val="00DA575A"/>
    <w:rsid w:val="00DA6723"/>
    <w:rsid w:val="00DD369E"/>
    <w:rsid w:val="00DD506F"/>
    <w:rsid w:val="00DE57B6"/>
    <w:rsid w:val="00DE6674"/>
    <w:rsid w:val="00DF5D98"/>
    <w:rsid w:val="00E11DFA"/>
    <w:rsid w:val="00E23E9D"/>
    <w:rsid w:val="00E2779A"/>
    <w:rsid w:val="00E45A85"/>
    <w:rsid w:val="00E5371F"/>
    <w:rsid w:val="00E55469"/>
    <w:rsid w:val="00E7030C"/>
    <w:rsid w:val="00E72EB2"/>
    <w:rsid w:val="00E75B47"/>
    <w:rsid w:val="00E94938"/>
    <w:rsid w:val="00E94BF5"/>
    <w:rsid w:val="00EA7A53"/>
    <w:rsid w:val="00EC169D"/>
    <w:rsid w:val="00ED11EA"/>
    <w:rsid w:val="00EE01C3"/>
    <w:rsid w:val="00EE35E9"/>
    <w:rsid w:val="00EE69EC"/>
    <w:rsid w:val="00EE78A0"/>
    <w:rsid w:val="00F02815"/>
    <w:rsid w:val="00F05FA0"/>
    <w:rsid w:val="00F11545"/>
    <w:rsid w:val="00F16D48"/>
    <w:rsid w:val="00F270C2"/>
    <w:rsid w:val="00F3364A"/>
    <w:rsid w:val="00F36B2C"/>
    <w:rsid w:val="00F41A77"/>
    <w:rsid w:val="00F466C5"/>
    <w:rsid w:val="00F46E24"/>
    <w:rsid w:val="00F643B5"/>
    <w:rsid w:val="00F70E26"/>
    <w:rsid w:val="00F826D3"/>
    <w:rsid w:val="00F90A4D"/>
    <w:rsid w:val="00F92BDF"/>
    <w:rsid w:val="00F940AC"/>
    <w:rsid w:val="00FA0733"/>
    <w:rsid w:val="00FB417B"/>
    <w:rsid w:val="00FC7BAB"/>
    <w:rsid w:val="00FD5A2C"/>
    <w:rsid w:val="00FE0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D3095"/>
  <w15:chartTrackingRefBased/>
  <w15:docId w15:val="{51E044E2-C3F0-4072-881F-617618C9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938"/>
  </w:style>
  <w:style w:type="paragraph" w:styleId="Heading1">
    <w:name w:val="heading 1"/>
    <w:basedOn w:val="Normal"/>
    <w:next w:val="Normal"/>
    <w:link w:val="Heading1Char"/>
    <w:uiPriority w:val="9"/>
    <w:qFormat/>
    <w:rsid w:val="00C92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7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7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7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7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7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7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7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7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7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7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7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7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7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7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7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752"/>
    <w:rPr>
      <w:rFonts w:eastAsiaTheme="majorEastAsia" w:cstheme="majorBidi"/>
      <w:color w:val="272727" w:themeColor="text1" w:themeTint="D8"/>
    </w:rPr>
  </w:style>
  <w:style w:type="paragraph" w:styleId="Title">
    <w:name w:val="Title"/>
    <w:basedOn w:val="Normal"/>
    <w:next w:val="Normal"/>
    <w:link w:val="TitleChar"/>
    <w:uiPriority w:val="10"/>
    <w:qFormat/>
    <w:rsid w:val="00C92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7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7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752"/>
    <w:pPr>
      <w:spacing w:before="160"/>
      <w:jc w:val="center"/>
    </w:pPr>
    <w:rPr>
      <w:i/>
      <w:iCs/>
      <w:color w:val="404040" w:themeColor="text1" w:themeTint="BF"/>
    </w:rPr>
  </w:style>
  <w:style w:type="character" w:customStyle="1" w:styleId="QuoteChar">
    <w:name w:val="Quote Char"/>
    <w:basedOn w:val="DefaultParagraphFont"/>
    <w:link w:val="Quote"/>
    <w:uiPriority w:val="29"/>
    <w:rsid w:val="00C92752"/>
    <w:rPr>
      <w:i/>
      <w:iCs/>
      <w:color w:val="404040" w:themeColor="text1" w:themeTint="BF"/>
    </w:rPr>
  </w:style>
  <w:style w:type="paragraph" w:styleId="ListParagraph">
    <w:name w:val="List Paragraph"/>
    <w:basedOn w:val="Normal"/>
    <w:uiPriority w:val="34"/>
    <w:qFormat/>
    <w:rsid w:val="00C92752"/>
    <w:pPr>
      <w:ind w:left="720"/>
      <w:contextualSpacing/>
    </w:pPr>
  </w:style>
  <w:style w:type="character" w:styleId="IntenseEmphasis">
    <w:name w:val="Intense Emphasis"/>
    <w:basedOn w:val="DefaultParagraphFont"/>
    <w:uiPriority w:val="21"/>
    <w:qFormat/>
    <w:rsid w:val="00C92752"/>
    <w:rPr>
      <w:i/>
      <w:iCs/>
      <w:color w:val="0F4761" w:themeColor="accent1" w:themeShade="BF"/>
    </w:rPr>
  </w:style>
  <w:style w:type="paragraph" w:styleId="IntenseQuote">
    <w:name w:val="Intense Quote"/>
    <w:basedOn w:val="Normal"/>
    <w:next w:val="Normal"/>
    <w:link w:val="IntenseQuoteChar"/>
    <w:uiPriority w:val="30"/>
    <w:qFormat/>
    <w:rsid w:val="00C92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752"/>
    <w:rPr>
      <w:i/>
      <w:iCs/>
      <w:color w:val="0F4761" w:themeColor="accent1" w:themeShade="BF"/>
    </w:rPr>
  </w:style>
  <w:style w:type="character" w:styleId="IntenseReference">
    <w:name w:val="Intense Reference"/>
    <w:basedOn w:val="DefaultParagraphFont"/>
    <w:uiPriority w:val="32"/>
    <w:qFormat/>
    <w:rsid w:val="00C92752"/>
    <w:rPr>
      <w:b/>
      <w:bCs/>
      <w:smallCaps/>
      <w:color w:val="0F4761" w:themeColor="accent1" w:themeShade="BF"/>
      <w:spacing w:val="5"/>
    </w:rPr>
  </w:style>
  <w:style w:type="paragraph" w:customStyle="1" w:styleId="Default">
    <w:name w:val="Default"/>
    <w:rsid w:val="00C92752"/>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DD5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06F"/>
  </w:style>
  <w:style w:type="paragraph" w:styleId="Footer">
    <w:name w:val="footer"/>
    <w:basedOn w:val="Normal"/>
    <w:link w:val="FooterChar"/>
    <w:uiPriority w:val="99"/>
    <w:unhideWhenUsed/>
    <w:rsid w:val="00DD5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06F"/>
  </w:style>
  <w:style w:type="character" w:styleId="CommentReference">
    <w:name w:val="annotation reference"/>
    <w:basedOn w:val="DefaultParagraphFont"/>
    <w:uiPriority w:val="99"/>
    <w:semiHidden/>
    <w:unhideWhenUsed/>
    <w:rsid w:val="00E94938"/>
    <w:rPr>
      <w:sz w:val="16"/>
      <w:szCs w:val="16"/>
    </w:rPr>
  </w:style>
  <w:style w:type="paragraph" w:styleId="CommentText">
    <w:name w:val="annotation text"/>
    <w:basedOn w:val="Normal"/>
    <w:link w:val="CommentTextChar"/>
    <w:uiPriority w:val="99"/>
    <w:unhideWhenUsed/>
    <w:rsid w:val="00E94938"/>
    <w:pPr>
      <w:spacing w:line="240" w:lineRule="auto"/>
    </w:pPr>
    <w:rPr>
      <w:sz w:val="20"/>
      <w:szCs w:val="20"/>
    </w:rPr>
  </w:style>
  <w:style w:type="character" w:customStyle="1" w:styleId="CommentTextChar">
    <w:name w:val="Comment Text Char"/>
    <w:basedOn w:val="DefaultParagraphFont"/>
    <w:link w:val="CommentText"/>
    <w:uiPriority w:val="99"/>
    <w:rsid w:val="00E94938"/>
    <w:rPr>
      <w:sz w:val="20"/>
      <w:szCs w:val="20"/>
    </w:rPr>
  </w:style>
  <w:style w:type="paragraph" w:styleId="NoSpacing">
    <w:name w:val="No Spacing"/>
    <w:uiPriority w:val="1"/>
    <w:qFormat/>
    <w:rsid w:val="004962E3"/>
    <w:pPr>
      <w:spacing w:after="0" w:line="240" w:lineRule="auto"/>
    </w:pPr>
  </w:style>
  <w:style w:type="character" w:styleId="Strong">
    <w:name w:val="Strong"/>
    <w:basedOn w:val="DefaultParagraphFont"/>
    <w:uiPriority w:val="22"/>
    <w:qFormat/>
    <w:rsid w:val="0008058A"/>
    <w:rPr>
      <w:b/>
      <w:bCs/>
    </w:rPr>
  </w:style>
  <w:style w:type="character" w:styleId="Emphasis">
    <w:name w:val="Emphasis"/>
    <w:basedOn w:val="DefaultParagraphFont"/>
    <w:uiPriority w:val="20"/>
    <w:qFormat/>
    <w:rsid w:val="0008058A"/>
    <w:rPr>
      <w:i/>
      <w:iCs/>
    </w:rPr>
  </w:style>
  <w:style w:type="paragraph" w:styleId="CommentSubject">
    <w:name w:val="annotation subject"/>
    <w:basedOn w:val="CommentText"/>
    <w:next w:val="CommentText"/>
    <w:link w:val="CommentSubjectChar"/>
    <w:uiPriority w:val="99"/>
    <w:semiHidden/>
    <w:unhideWhenUsed/>
    <w:rsid w:val="00027574"/>
    <w:rPr>
      <w:b/>
      <w:bCs/>
    </w:rPr>
  </w:style>
  <w:style w:type="character" w:customStyle="1" w:styleId="CommentSubjectChar">
    <w:name w:val="Comment Subject Char"/>
    <w:basedOn w:val="CommentTextChar"/>
    <w:link w:val="CommentSubject"/>
    <w:uiPriority w:val="99"/>
    <w:semiHidden/>
    <w:rsid w:val="00027574"/>
    <w:rPr>
      <w:b/>
      <w:bCs/>
      <w:sz w:val="20"/>
      <w:szCs w:val="20"/>
    </w:rPr>
  </w:style>
  <w:style w:type="paragraph" w:styleId="Revision">
    <w:name w:val="Revision"/>
    <w:hidden/>
    <w:uiPriority w:val="99"/>
    <w:semiHidden/>
    <w:rsid w:val="000275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80B8962C43C7469814C9695B24733F" ma:contentTypeVersion="11" ma:contentTypeDescription="Create a new document." ma:contentTypeScope="" ma:versionID="06b2e986a715de613ea9c265860ab27f">
  <xsd:schema xmlns:xsd="http://www.w3.org/2001/XMLSchema" xmlns:xs="http://www.w3.org/2001/XMLSchema" xmlns:p="http://schemas.microsoft.com/office/2006/metadata/properties" xmlns:ns2="50913bb9-7b64-4db5-89a8-8bb58f169689" xmlns:ns3="25cc48b3-fce5-4511-9270-ff04e93d2d4c" targetNamespace="http://schemas.microsoft.com/office/2006/metadata/properties" ma:root="true" ma:fieldsID="30c1d4e8ea06ab56c2cfe347c5e92681" ns2:_="" ns3:_="">
    <xsd:import namespace="50913bb9-7b64-4db5-89a8-8bb58f169689"/>
    <xsd:import namespace="25cc48b3-fce5-4511-9270-ff04e93d2d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13bb9-7b64-4db5-89a8-8bb58f169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7d338c2-57ec-4bc2-859f-51c7468075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48b3-fce5-4511-9270-ff04e93d2d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44280f-3563-491f-956e-49533960fa97}" ma:internalName="TaxCatchAll" ma:showField="CatchAllData" ma:web="25cc48b3-fce5-4511-9270-ff04e93d2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50913bb9-7b64-4db5-89a8-8bb58f169689" xsi:nil="true"/>
    <TaxCatchAll xmlns="25cc48b3-fce5-4511-9270-ff04e93d2d4c" xsi:nil="true"/>
    <lcf76f155ced4ddcb4097134ff3c332f xmlns="50913bb9-7b64-4db5-89a8-8bb58f1696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9258F3-F120-4A51-8E58-FB569C84582B}">
  <ds:schemaRefs>
    <ds:schemaRef ds:uri="http://schemas.openxmlformats.org/officeDocument/2006/bibliography"/>
  </ds:schemaRefs>
</ds:datastoreItem>
</file>

<file path=customXml/itemProps2.xml><?xml version="1.0" encoding="utf-8"?>
<ds:datastoreItem xmlns:ds="http://schemas.openxmlformats.org/officeDocument/2006/customXml" ds:itemID="{72A728E4-1BEF-40DA-9B64-C0BAA25C1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13bb9-7b64-4db5-89a8-8bb58f169689"/>
    <ds:schemaRef ds:uri="25cc48b3-fce5-4511-9270-ff04e93d2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7E6169-CA2F-4FAE-97A6-CB7EC79F4451}">
  <ds:schemaRefs>
    <ds:schemaRef ds:uri="http://schemas.microsoft.com/sharepoint/v3/contenttype/forms"/>
  </ds:schemaRefs>
</ds:datastoreItem>
</file>

<file path=customXml/itemProps4.xml><?xml version="1.0" encoding="utf-8"?>
<ds:datastoreItem xmlns:ds="http://schemas.openxmlformats.org/officeDocument/2006/customXml" ds:itemID="{0537570F-45AB-47C3-A58E-437B9198EF94}">
  <ds:schemaRefs>
    <ds:schemaRef ds:uri="http://schemas.microsoft.com/office/2006/metadata/properties"/>
    <ds:schemaRef ds:uri="http://schemas.microsoft.com/office/infopath/2007/PartnerControls"/>
    <ds:schemaRef ds:uri="50913bb9-7b64-4db5-89a8-8bb58f169689"/>
    <ds:schemaRef ds:uri="25cc48b3-fce5-4511-9270-ff04e93d2d4c"/>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6</Pages>
  <Words>2189</Words>
  <Characters>11625</Characters>
  <Application>Microsoft Office Word</Application>
  <DocSecurity>0</DocSecurity>
  <Lines>274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Clymer</dc:creator>
  <cp:keywords/>
  <dc:description/>
  <cp:lastModifiedBy>Bradley Karmen</cp:lastModifiedBy>
  <cp:revision>45</cp:revision>
  <cp:lastPrinted>2025-12-02T19:24:00Z</cp:lastPrinted>
  <dcterms:created xsi:type="dcterms:W3CDTF">2025-11-21T19:31:00Z</dcterms:created>
  <dcterms:modified xsi:type="dcterms:W3CDTF">2026-03-08T14:29:00Z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0x010100F180B8962C43C7469814C9695B24733F</vt:lpwstr>
  </property>
  <property fmtid="{D5CDD505-2E9C-101B-9397-08002B2CF9AE}" pid="3" name="MediaServiceImageTags">
    <vt:lpwstr/>
  </property>
</Properties>
</file>